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0A7238" w14:textId="77777777" w:rsidR="00DC1F9D" w:rsidRDefault="00DC1F9D">
      <w:pPr>
        <w:spacing w:line="276" w:lineRule="auto"/>
        <w:rPr>
          <w:rFonts w:ascii="Arial" w:eastAsia="Arial" w:hAnsi="Arial" w:cs="Arial"/>
          <w:sz w:val="22"/>
          <w:szCs w:val="22"/>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535"/>
      </w:tblGrid>
      <w:tr w:rsidR="00DC1F9D" w14:paraId="2903C8C2" w14:textId="77777777" w:rsidTr="10F02AEC">
        <w:tc>
          <w:tcPr>
            <w:tcW w:w="10195" w:type="dxa"/>
            <w:gridSpan w:val="2"/>
            <w:shd w:val="clear" w:color="auto" w:fill="000000" w:themeFill="text1"/>
          </w:tcPr>
          <w:p w14:paraId="3FCCA5DC" w14:textId="77777777" w:rsidR="00DC1F9D" w:rsidRDefault="00402DCD">
            <w:pPr>
              <w:spacing w:after="120" w:line="360" w:lineRule="auto"/>
              <w:jc w:val="center"/>
              <w:rPr>
                <w:rFonts w:ascii="Calibri" w:eastAsia="Calibri" w:hAnsi="Calibri" w:cs="Calibri"/>
                <w:color w:val="FFFFFF"/>
                <w:sz w:val="28"/>
                <w:szCs w:val="28"/>
              </w:rPr>
            </w:pPr>
            <w:r>
              <w:rPr>
                <w:rFonts w:ascii="Calibri" w:eastAsia="Calibri" w:hAnsi="Calibri" w:cs="Calibri"/>
                <w:b/>
                <w:color w:val="FFFFFF"/>
                <w:sz w:val="28"/>
                <w:szCs w:val="28"/>
              </w:rPr>
              <w:t>JOB DESCRIPTION</w:t>
            </w:r>
          </w:p>
        </w:tc>
      </w:tr>
      <w:tr w:rsidR="00DC1F9D" w14:paraId="45FA71A1" w14:textId="77777777" w:rsidTr="10F02AEC">
        <w:tc>
          <w:tcPr>
            <w:tcW w:w="2660" w:type="dxa"/>
          </w:tcPr>
          <w:p w14:paraId="11397A2B" w14:textId="77777777" w:rsidR="00DC1F9D" w:rsidRDefault="00402DCD">
            <w:pPr>
              <w:spacing w:after="120" w:line="360" w:lineRule="auto"/>
              <w:rPr>
                <w:rFonts w:ascii="Calibri" w:eastAsia="Calibri" w:hAnsi="Calibri" w:cs="Calibri"/>
                <w:sz w:val="20"/>
                <w:szCs w:val="20"/>
              </w:rPr>
            </w:pPr>
            <w:r>
              <w:rPr>
                <w:rFonts w:ascii="Calibri" w:eastAsia="Calibri" w:hAnsi="Calibri" w:cs="Calibri"/>
                <w:b/>
                <w:sz w:val="20"/>
                <w:szCs w:val="20"/>
              </w:rPr>
              <w:t>Job Title:</w:t>
            </w:r>
          </w:p>
        </w:tc>
        <w:tc>
          <w:tcPr>
            <w:tcW w:w="7535" w:type="dxa"/>
          </w:tcPr>
          <w:p w14:paraId="6510863B" w14:textId="669B1203" w:rsidR="00DC1F9D" w:rsidRDefault="00964CD9">
            <w:pPr>
              <w:spacing w:after="120" w:line="360" w:lineRule="auto"/>
              <w:rPr>
                <w:rFonts w:ascii="Calibri" w:eastAsia="Calibri" w:hAnsi="Calibri" w:cs="Calibri"/>
                <w:sz w:val="20"/>
                <w:szCs w:val="20"/>
              </w:rPr>
            </w:pPr>
            <w:r>
              <w:rPr>
                <w:rFonts w:ascii="Calibri" w:eastAsia="Calibri" w:hAnsi="Calibri" w:cs="Calibri"/>
                <w:sz w:val="20"/>
                <w:szCs w:val="20"/>
              </w:rPr>
              <w:t xml:space="preserve">Academic Development Administrator </w:t>
            </w:r>
          </w:p>
        </w:tc>
      </w:tr>
      <w:tr w:rsidR="00DC1F9D" w14:paraId="453A89A5" w14:textId="77777777" w:rsidTr="10F02AEC">
        <w:tc>
          <w:tcPr>
            <w:tcW w:w="2660" w:type="dxa"/>
          </w:tcPr>
          <w:p w14:paraId="33E6126B" w14:textId="77777777" w:rsidR="00DC1F9D" w:rsidRDefault="00402DCD">
            <w:pPr>
              <w:spacing w:after="120" w:line="360" w:lineRule="auto"/>
              <w:rPr>
                <w:rFonts w:ascii="Calibri" w:eastAsia="Calibri" w:hAnsi="Calibri" w:cs="Calibri"/>
                <w:sz w:val="20"/>
                <w:szCs w:val="20"/>
              </w:rPr>
            </w:pPr>
            <w:r>
              <w:rPr>
                <w:rFonts w:ascii="Calibri" w:eastAsia="Calibri" w:hAnsi="Calibri" w:cs="Calibri"/>
                <w:b/>
                <w:sz w:val="20"/>
                <w:szCs w:val="20"/>
              </w:rPr>
              <w:t>Department:</w:t>
            </w:r>
          </w:p>
        </w:tc>
        <w:tc>
          <w:tcPr>
            <w:tcW w:w="7535" w:type="dxa"/>
          </w:tcPr>
          <w:p w14:paraId="1C5D600D" w14:textId="13EEE2A8" w:rsidR="00DC1F9D" w:rsidRDefault="00A73EE2">
            <w:pPr>
              <w:spacing w:after="120" w:line="360" w:lineRule="auto"/>
              <w:rPr>
                <w:rFonts w:ascii="Calibri" w:eastAsia="Calibri" w:hAnsi="Calibri" w:cs="Calibri"/>
                <w:sz w:val="20"/>
                <w:szCs w:val="20"/>
              </w:rPr>
            </w:pPr>
            <w:r>
              <w:rPr>
                <w:rFonts w:ascii="Calibri" w:eastAsia="Calibri" w:hAnsi="Calibri" w:cs="Calibri"/>
                <w:sz w:val="20"/>
                <w:szCs w:val="20"/>
              </w:rPr>
              <w:t xml:space="preserve">Whanake Ake </w:t>
            </w:r>
            <w:r w:rsidR="00D8255B">
              <w:rPr>
                <w:rFonts w:ascii="Calibri" w:eastAsia="Calibri" w:hAnsi="Calibri" w:cs="Calibri"/>
                <w:sz w:val="20"/>
                <w:szCs w:val="20"/>
              </w:rPr>
              <w:t>(</w:t>
            </w:r>
            <w:r>
              <w:rPr>
                <w:rFonts w:ascii="Calibri" w:eastAsia="Calibri" w:hAnsi="Calibri" w:cs="Calibri"/>
                <w:sz w:val="20"/>
                <w:szCs w:val="20"/>
              </w:rPr>
              <w:t xml:space="preserve">Academic Development </w:t>
            </w:r>
            <w:r w:rsidR="00D8255B">
              <w:rPr>
                <w:rFonts w:ascii="Calibri" w:eastAsia="Calibri" w:hAnsi="Calibri" w:cs="Calibri"/>
                <w:sz w:val="20"/>
                <w:szCs w:val="20"/>
              </w:rPr>
              <w:t>&amp; Quality</w:t>
            </w:r>
            <w:r w:rsidR="00FC4E5E">
              <w:rPr>
                <w:rFonts w:ascii="Calibri" w:eastAsia="Calibri" w:hAnsi="Calibri" w:cs="Calibri"/>
                <w:sz w:val="20"/>
                <w:szCs w:val="20"/>
              </w:rPr>
              <w:t>)</w:t>
            </w:r>
          </w:p>
        </w:tc>
      </w:tr>
      <w:tr w:rsidR="00DC1F9D" w14:paraId="00E91C01" w14:textId="77777777" w:rsidTr="10F02AEC">
        <w:tc>
          <w:tcPr>
            <w:tcW w:w="2660" w:type="dxa"/>
          </w:tcPr>
          <w:p w14:paraId="71BF5E3F" w14:textId="77777777" w:rsidR="00DC1F9D" w:rsidRDefault="00402DCD">
            <w:pPr>
              <w:spacing w:after="120" w:line="360" w:lineRule="auto"/>
              <w:rPr>
                <w:rFonts w:ascii="Calibri" w:eastAsia="Calibri" w:hAnsi="Calibri" w:cs="Calibri"/>
                <w:sz w:val="20"/>
                <w:szCs w:val="20"/>
              </w:rPr>
            </w:pPr>
            <w:r>
              <w:rPr>
                <w:rFonts w:ascii="Calibri" w:eastAsia="Calibri" w:hAnsi="Calibri" w:cs="Calibri"/>
                <w:b/>
                <w:sz w:val="20"/>
                <w:szCs w:val="20"/>
              </w:rPr>
              <w:t>Reports To:</w:t>
            </w:r>
          </w:p>
        </w:tc>
        <w:tc>
          <w:tcPr>
            <w:tcW w:w="7535" w:type="dxa"/>
          </w:tcPr>
          <w:p w14:paraId="558F98E3" w14:textId="77777777" w:rsidR="00DC1F9D" w:rsidRDefault="005C5E7E">
            <w:pPr>
              <w:spacing w:after="120" w:line="360" w:lineRule="auto"/>
              <w:rPr>
                <w:rFonts w:ascii="Calibri" w:eastAsia="Calibri" w:hAnsi="Calibri" w:cs="Calibri"/>
                <w:sz w:val="20"/>
                <w:szCs w:val="20"/>
              </w:rPr>
            </w:pPr>
            <w:r>
              <w:rPr>
                <w:rFonts w:ascii="Calibri" w:eastAsia="Calibri" w:hAnsi="Calibri" w:cs="Calibri"/>
                <w:sz w:val="20"/>
                <w:szCs w:val="20"/>
              </w:rPr>
              <w:t>Head of Academic Development &amp; Quality</w:t>
            </w:r>
          </w:p>
        </w:tc>
      </w:tr>
      <w:tr w:rsidR="00216F36" w14:paraId="58C404EF" w14:textId="77777777" w:rsidTr="10F02AEC">
        <w:tc>
          <w:tcPr>
            <w:tcW w:w="2660" w:type="dxa"/>
          </w:tcPr>
          <w:p w14:paraId="09E3F62F" w14:textId="77777777" w:rsidR="00216F36" w:rsidRDefault="00216F36" w:rsidP="00216F36">
            <w:pPr>
              <w:spacing w:after="120" w:line="360" w:lineRule="auto"/>
              <w:rPr>
                <w:rFonts w:ascii="Calibri" w:eastAsia="Calibri" w:hAnsi="Calibri" w:cs="Calibri"/>
                <w:sz w:val="20"/>
                <w:szCs w:val="20"/>
              </w:rPr>
            </w:pPr>
            <w:r>
              <w:rPr>
                <w:rFonts w:ascii="Calibri" w:eastAsia="Calibri" w:hAnsi="Calibri" w:cs="Calibri"/>
                <w:b/>
                <w:sz w:val="20"/>
                <w:szCs w:val="20"/>
              </w:rPr>
              <w:t>Job Purpose:</w:t>
            </w:r>
          </w:p>
        </w:tc>
        <w:tc>
          <w:tcPr>
            <w:tcW w:w="7535" w:type="dxa"/>
          </w:tcPr>
          <w:p w14:paraId="096815D0" w14:textId="0D156CAB" w:rsidR="00216F36" w:rsidRDefault="00964CD9" w:rsidP="00216F36">
            <w:pPr>
              <w:jc w:val="both"/>
              <w:rPr>
                <w:rFonts w:asciiTheme="majorHAnsi" w:hAnsiTheme="majorHAnsi" w:cstheme="majorHAnsi"/>
                <w:sz w:val="20"/>
                <w:szCs w:val="20"/>
              </w:rPr>
            </w:pPr>
            <w:r w:rsidRPr="00964CD9">
              <w:rPr>
                <w:rFonts w:asciiTheme="majorHAnsi" w:hAnsiTheme="majorHAnsi" w:cstheme="majorHAnsi"/>
                <w:sz w:val="20"/>
                <w:szCs w:val="20"/>
              </w:rPr>
              <w:t xml:space="preserve">The purpose of this role is to provide administrative services to the Academic Development </w:t>
            </w:r>
            <w:r w:rsidR="00AA4380">
              <w:rPr>
                <w:rFonts w:asciiTheme="majorHAnsi" w:hAnsiTheme="majorHAnsi" w:cstheme="majorHAnsi"/>
                <w:sz w:val="20"/>
                <w:szCs w:val="20"/>
              </w:rPr>
              <w:t xml:space="preserve">and Quality </w:t>
            </w:r>
            <w:r w:rsidRPr="00964CD9">
              <w:rPr>
                <w:rFonts w:asciiTheme="majorHAnsi" w:hAnsiTheme="majorHAnsi" w:cstheme="majorHAnsi"/>
                <w:sz w:val="20"/>
                <w:szCs w:val="20"/>
              </w:rPr>
              <w:t>team and to administer academic processes across the institute as required.</w:t>
            </w:r>
          </w:p>
          <w:p w14:paraId="79197608" w14:textId="77777777" w:rsidR="00086947" w:rsidRDefault="00086947" w:rsidP="00216F36">
            <w:pPr>
              <w:jc w:val="both"/>
              <w:rPr>
                <w:rFonts w:asciiTheme="majorHAnsi" w:eastAsia="Calibri" w:hAnsiTheme="majorHAnsi" w:cstheme="majorHAnsi"/>
                <w:sz w:val="20"/>
                <w:szCs w:val="20"/>
              </w:rPr>
            </w:pPr>
          </w:p>
          <w:p w14:paraId="60D21291" w14:textId="260BC773" w:rsidR="005C5E7E" w:rsidRDefault="005C5E7E" w:rsidP="00216F36">
            <w:pPr>
              <w:jc w:val="both"/>
              <w:rPr>
                <w:rFonts w:asciiTheme="majorHAnsi" w:eastAsia="Calibri" w:hAnsiTheme="majorHAnsi" w:cstheme="majorHAnsi"/>
                <w:sz w:val="20"/>
                <w:szCs w:val="20"/>
              </w:rPr>
            </w:pPr>
            <w:r>
              <w:rPr>
                <w:rFonts w:asciiTheme="majorHAnsi" w:eastAsia="Calibri" w:hAnsiTheme="majorHAnsi" w:cstheme="majorHAnsi"/>
                <w:sz w:val="20"/>
                <w:szCs w:val="20"/>
              </w:rPr>
              <w:t>More specifically the Academic Development Administrator will:</w:t>
            </w:r>
          </w:p>
          <w:p w14:paraId="761F3E6E" w14:textId="74D4A33F" w:rsidR="000E5D2B" w:rsidRDefault="000E5D2B" w:rsidP="009D6C5F">
            <w:pPr>
              <w:pStyle w:val="Default"/>
              <w:numPr>
                <w:ilvl w:val="0"/>
                <w:numId w:val="31"/>
              </w:numPr>
              <w:jc w:val="both"/>
              <w:rPr>
                <w:sz w:val="20"/>
                <w:szCs w:val="20"/>
              </w:rPr>
            </w:pPr>
            <w:r w:rsidRPr="00FB125B">
              <w:rPr>
                <w:sz w:val="20"/>
                <w:szCs w:val="20"/>
              </w:rPr>
              <w:t xml:space="preserve">Provide timely and accurate administrative support </w:t>
            </w:r>
            <w:r w:rsidR="009D6C5F">
              <w:rPr>
                <w:sz w:val="20"/>
                <w:szCs w:val="20"/>
              </w:rPr>
              <w:t xml:space="preserve">and services </w:t>
            </w:r>
            <w:r w:rsidRPr="00FB125B">
              <w:rPr>
                <w:sz w:val="20"/>
                <w:szCs w:val="20"/>
              </w:rPr>
              <w:t>to the Quality</w:t>
            </w:r>
            <w:r w:rsidR="00315C0B">
              <w:rPr>
                <w:sz w:val="20"/>
                <w:szCs w:val="20"/>
              </w:rPr>
              <w:t xml:space="preserve"> and </w:t>
            </w:r>
            <w:r w:rsidRPr="00FB125B">
              <w:rPr>
                <w:sz w:val="20"/>
                <w:szCs w:val="20"/>
              </w:rPr>
              <w:t xml:space="preserve">Programme Development </w:t>
            </w:r>
            <w:r w:rsidR="00315C0B">
              <w:rPr>
                <w:sz w:val="20"/>
                <w:szCs w:val="20"/>
              </w:rPr>
              <w:t>team members</w:t>
            </w:r>
            <w:r w:rsidR="009D6C5F" w:rsidRPr="00FB125B">
              <w:rPr>
                <w:sz w:val="20"/>
                <w:szCs w:val="20"/>
              </w:rPr>
              <w:t xml:space="preserve"> following priorities planned with the Head of Academic Development and Quality</w:t>
            </w:r>
            <w:r w:rsidR="00F93CF3">
              <w:rPr>
                <w:sz w:val="20"/>
                <w:szCs w:val="20"/>
              </w:rPr>
              <w:t>.</w:t>
            </w:r>
          </w:p>
          <w:p w14:paraId="27AB0889" w14:textId="7AFA5657" w:rsidR="000E5D2B" w:rsidRDefault="000E5D2B" w:rsidP="009D6C5F">
            <w:pPr>
              <w:pStyle w:val="Default"/>
              <w:numPr>
                <w:ilvl w:val="0"/>
                <w:numId w:val="31"/>
              </w:numPr>
              <w:jc w:val="both"/>
              <w:rPr>
                <w:sz w:val="20"/>
                <w:szCs w:val="20"/>
              </w:rPr>
            </w:pPr>
            <w:r w:rsidRPr="00FB125B">
              <w:rPr>
                <w:sz w:val="20"/>
                <w:szCs w:val="20"/>
              </w:rPr>
              <w:t xml:space="preserve">Manage </w:t>
            </w:r>
            <w:r w:rsidR="00365ED5">
              <w:rPr>
                <w:sz w:val="20"/>
                <w:szCs w:val="20"/>
              </w:rPr>
              <w:t xml:space="preserve">the </w:t>
            </w:r>
            <w:r w:rsidRPr="00FB125B">
              <w:rPr>
                <w:sz w:val="20"/>
                <w:szCs w:val="20"/>
              </w:rPr>
              <w:t>Tech1 finance system to meet purchasing requirements of the</w:t>
            </w:r>
            <w:r w:rsidR="00B01BA9">
              <w:rPr>
                <w:sz w:val="20"/>
                <w:szCs w:val="20"/>
              </w:rPr>
              <w:t xml:space="preserve"> </w:t>
            </w:r>
            <w:r w:rsidR="00A55C10">
              <w:rPr>
                <w:sz w:val="20"/>
                <w:szCs w:val="20"/>
              </w:rPr>
              <w:t xml:space="preserve">wider </w:t>
            </w:r>
            <w:r w:rsidR="00B01BA9">
              <w:rPr>
                <w:sz w:val="20"/>
                <w:szCs w:val="20"/>
              </w:rPr>
              <w:t>Whanake Ake</w:t>
            </w:r>
            <w:r w:rsidR="00315C0B">
              <w:rPr>
                <w:sz w:val="20"/>
                <w:szCs w:val="20"/>
              </w:rPr>
              <w:t xml:space="preserve"> </w:t>
            </w:r>
            <w:r w:rsidR="00B01BA9">
              <w:rPr>
                <w:sz w:val="20"/>
                <w:szCs w:val="20"/>
              </w:rPr>
              <w:t>team</w:t>
            </w:r>
            <w:r w:rsidR="00F93CF3">
              <w:rPr>
                <w:sz w:val="20"/>
                <w:szCs w:val="20"/>
              </w:rPr>
              <w:t>.</w:t>
            </w:r>
            <w:r w:rsidR="00B01BA9">
              <w:rPr>
                <w:sz w:val="20"/>
                <w:szCs w:val="20"/>
              </w:rPr>
              <w:t xml:space="preserve"> </w:t>
            </w:r>
          </w:p>
          <w:p w14:paraId="7F41032C" w14:textId="1BACE7A7" w:rsidR="000E5D2B" w:rsidRPr="002660C2" w:rsidRDefault="009D6C5F" w:rsidP="002660C2">
            <w:pPr>
              <w:pStyle w:val="Default"/>
              <w:numPr>
                <w:ilvl w:val="0"/>
                <w:numId w:val="31"/>
              </w:numPr>
              <w:jc w:val="both"/>
              <w:rPr>
                <w:sz w:val="20"/>
                <w:szCs w:val="20"/>
              </w:rPr>
            </w:pPr>
            <w:r w:rsidRPr="10F02AEC">
              <w:rPr>
                <w:sz w:val="20"/>
                <w:szCs w:val="20"/>
              </w:rPr>
              <w:t>Coordinate meetings</w:t>
            </w:r>
            <w:r w:rsidR="00E474D2">
              <w:rPr>
                <w:sz w:val="20"/>
                <w:szCs w:val="20"/>
              </w:rPr>
              <w:t>, workshops and other events</w:t>
            </w:r>
            <w:r w:rsidR="00F93CF3">
              <w:rPr>
                <w:sz w:val="20"/>
                <w:szCs w:val="20"/>
              </w:rPr>
              <w:t>.</w:t>
            </w:r>
          </w:p>
          <w:p w14:paraId="4B6C157C" w14:textId="6284A323" w:rsidR="00216F36" w:rsidRDefault="000E5D2B" w:rsidP="00365ED5">
            <w:pPr>
              <w:pStyle w:val="Default"/>
              <w:numPr>
                <w:ilvl w:val="0"/>
                <w:numId w:val="31"/>
              </w:numPr>
              <w:jc w:val="both"/>
              <w:rPr>
                <w:sz w:val="20"/>
                <w:szCs w:val="20"/>
              </w:rPr>
            </w:pPr>
            <w:r w:rsidRPr="002660C2">
              <w:rPr>
                <w:sz w:val="20"/>
                <w:szCs w:val="20"/>
              </w:rPr>
              <w:t>Support with the development and production of quality process documentation</w:t>
            </w:r>
          </w:p>
          <w:p w14:paraId="4E777B5A" w14:textId="35A5BFA5" w:rsidR="00365ED5" w:rsidRDefault="00320C71" w:rsidP="00AB22D5">
            <w:pPr>
              <w:pStyle w:val="Default"/>
              <w:numPr>
                <w:ilvl w:val="0"/>
                <w:numId w:val="31"/>
              </w:numPr>
              <w:jc w:val="both"/>
              <w:rPr>
                <w:sz w:val="20"/>
                <w:szCs w:val="20"/>
              </w:rPr>
            </w:pPr>
            <w:r>
              <w:rPr>
                <w:sz w:val="20"/>
                <w:szCs w:val="20"/>
              </w:rPr>
              <w:t>Maintain systems to support continuous quality improvement.</w:t>
            </w:r>
          </w:p>
        </w:tc>
      </w:tr>
      <w:tr w:rsidR="00216F36" w14:paraId="524A3197" w14:textId="77777777" w:rsidTr="10F02AEC">
        <w:tc>
          <w:tcPr>
            <w:tcW w:w="2660" w:type="dxa"/>
          </w:tcPr>
          <w:p w14:paraId="0F331778" w14:textId="77777777" w:rsidR="00216F36" w:rsidRDefault="00216F36" w:rsidP="00216F36">
            <w:pPr>
              <w:spacing w:after="120" w:line="360" w:lineRule="auto"/>
              <w:rPr>
                <w:rFonts w:ascii="Calibri" w:eastAsia="Calibri" w:hAnsi="Calibri" w:cs="Calibri"/>
                <w:sz w:val="20"/>
                <w:szCs w:val="20"/>
              </w:rPr>
            </w:pPr>
            <w:r>
              <w:rPr>
                <w:rFonts w:ascii="Calibri" w:eastAsia="Calibri" w:hAnsi="Calibri" w:cs="Calibri"/>
                <w:b/>
                <w:sz w:val="20"/>
                <w:szCs w:val="20"/>
              </w:rPr>
              <w:t>Date:</w:t>
            </w:r>
          </w:p>
        </w:tc>
        <w:tc>
          <w:tcPr>
            <w:tcW w:w="7535" w:type="dxa"/>
          </w:tcPr>
          <w:p w14:paraId="3618037A" w14:textId="7BDECC54" w:rsidR="00216F36" w:rsidRDefault="00CA45AD" w:rsidP="00216F36">
            <w:pPr>
              <w:spacing w:after="120" w:line="360" w:lineRule="auto"/>
              <w:rPr>
                <w:rFonts w:ascii="Calibri" w:eastAsia="Calibri" w:hAnsi="Calibri" w:cs="Calibri"/>
                <w:sz w:val="20"/>
                <w:szCs w:val="20"/>
              </w:rPr>
            </w:pPr>
            <w:r>
              <w:rPr>
                <w:rFonts w:ascii="Calibri" w:eastAsia="Calibri" w:hAnsi="Calibri" w:cs="Calibri"/>
                <w:sz w:val="20"/>
                <w:szCs w:val="20"/>
              </w:rPr>
              <w:t>December 2024</w:t>
            </w:r>
          </w:p>
        </w:tc>
      </w:tr>
    </w:tbl>
    <w:p w14:paraId="035D58A2" w14:textId="77777777" w:rsidR="00DC1F9D" w:rsidRDefault="00DC1F9D"/>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5"/>
      </w:tblGrid>
      <w:tr w:rsidR="00DC1F9D" w14:paraId="29F7BCEC" w14:textId="77777777">
        <w:tc>
          <w:tcPr>
            <w:tcW w:w="10195" w:type="dxa"/>
            <w:shd w:val="clear" w:color="auto" w:fill="000000"/>
          </w:tcPr>
          <w:p w14:paraId="2F1DEC1C" w14:textId="77777777" w:rsidR="00DC1F9D" w:rsidRDefault="00402DCD">
            <w:pPr>
              <w:spacing w:after="120"/>
              <w:rPr>
                <w:rFonts w:ascii="Calibri" w:eastAsia="Calibri" w:hAnsi="Calibri" w:cs="Calibri"/>
                <w:color w:val="FFFFFF"/>
                <w:sz w:val="20"/>
                <w:szCs w:val="20"/>
              </w:rPr>
            </w:pPr>
            <w:r>
              <w:rPr>
                <w:rFonts w:ascii="Calibri" w:eastAsia="Calibri" w:hAnsi="Calibri" w:cs="Calibri"/>
                <w:b/>
                <w:color w:val="FFFFFF"/>
                <w:sz w:val="20"/>
                <w:szCs w:val="20"/>
              </w:rPr>
              <w:t>Organisational Context:</w:t>
            </w:r>
          </w:p>
        </w:tc>
      </w:tr>
      <w:tr w:rsidR="00DC1F9D" w14:paraId="52A11DA6" w14:textId="77777777">
        <w:trPr>
          <w:trHeight w:val="4440"/>
        </w:trPr>
        <w:tc>
          <w:tcPr>
            <w:tcW w:w="10195" w:type="dxa"/>
            <w:shd w:val="clear" w:color="auto" w:fill="FFFFFF"/>
          </w:tcPr>
          <w:p w14:paraId="20177FE7" w14:textId="77777777" w:rsidR="00DC1F9D" w:rsidRDefault="00DC1F9D">
            <w:pPr>
              <w:spacing w:after="120"/>
              <w:rPr>
                <w:rFonts w:ascii="Calibri" w:eastAsia="Calibri" w:hAnsi="Calibri" w:cs="Calibri"/>
                <w:sz w:val="20"/>
                <w:szCs w:val="20"/>
              </w:rPr>
            </w:pPr>
          </w:p>
          <w:p w14:paraId="40929669" w14:textId="77777777" w:rsidR="00DC1F9D" w:rsidRDefault="00EE002C">
            <w:pPr>
              <w:spacing w:after="120"/>
              <w:jc w:val="center"/>
              <w:rPr>
                <w:rFonts w:ascii="Calibri" w:eastAsia="Calibri" w:hAnsi="Calibri" w:cs="Calibri"/>
                <w:color w:val="D9D9D9"/>
                <w:sz w:val="100"/>
                <w:szCs w:val="100"/>
              </w:rPr>
            </w:pPr>
            <w:r>
              <w:rPr>
                <w:rFonts w:ascii="Calibri" w:eastAsia="Calibri" w:hAnsi="Calibri" w:cs="Calibri"/>
                <w:b/>
                <w:noProof/>
                <w:color w:val="D9D9D9"/>
                <w:sz w:val="100"/>
                <w:szCs w:val="100"/>
              </w:rPr>
              <w:drawing>
                <wp:inline distT="0" distB="0" distL="0" distR="0" wp14:anchorId="36F65393" wp14:editId="22F1070B">
                  <wp:extent cx="6095365" cy="23336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 chart 1.png"/>
                          <pic:cNvPicPr/>
                        </pic:nvPicPr>
                        <pic:blipFill rotWithShape="1">
                          <a:blip r:embed="rId10">
                            <a:extLst>
                              <a:ext uri="{28A0092B-C50C-407E-A947-70E740481C1C}">
                                <a14:useLocalDpi xmlns:a14="http://schemas.microsoft.com/office/drawing/2010/main" val="0"/>
                              </a:ext>
                            </a:extLst>
                          </a:blip>
                          <a:srcRect t="21797" b="20150"/>
                          <a:stretch/>
                        </pic:blipFill>
                        <pic:spPr bwMode="auto">
                          <a:xfrm>
                            <a:off x="0" y="0"/>
                            <a:ext cx="6102649" cy="23364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FB4B8A" w14:textId="77777777" w:rsidR="00DC1F9D" w:rsidRDefault="00DC1F9D"/>
    <w:p w14:paraId="088DA5A2" w14:textId="77777777" w:rsidR="00D17E13" w:rsidRDefault="00D17E13"/>
    <w:p w14:paraId="3D17E9AE" w14:textId="77777777" w:rsidR="00D17E13" w:rsidRDefault="00D17E13"/>
    <w:p w14:paraId="7E85D0A0" w14:textId="77777777" w:rsidR="0059408F" w:rsidRDefault="0059408F">
      <w:pPr>
        <w:sectPr w:rsidR="0059408F">
          <w:headerReference w:type="default" r:id="rId11"/>
          <w:footerReference w:type="default" r:id="rId12"/>
          <w:headerReference w:type="first" r:id="rId13"/>
          <w:pgSz w:w="11907" w:h="16840"/>
          <w:pgMar w:top="851" w:right="964" w:bottom="567" w:left="964" w:header="0" w:footer="720" w:gutter="0"/>
          <w:pgNumType w:start="1"/>
          <w:cols w:space="720"/>
          <w:titlePg/>
        </w:sect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5"/>
      </w:tblGrid>
      <w:tr w:rsidR="00375F9E" w14:paraId="0BA0C1D5" w14:textId="77777777" w:rsidTr="00025026">
        <w:tc>
          <w:tcPr>
            <w:tcW w:w="10195" w:type="dxa"/>
            <w:shd w:val="clear" w:color="auto" w:fill="000000"/>
          </w:tcPr>
          <w:p w14:paraId="0337B829" w14:textId="77777777" w:rsidR="00375F9E" w:rsidRDefault="00375F9E" w:rsidP="00025026">
            <w:pPr>
              <w:spacing w:after="120"/>
              <w:rPr>
                <w:rFonts w:ascii="Calibri" w:eastAsia="Calibri" w:hAnsi="Calibri" w:cs="Calibri"/>
                <w:color w:val="FFFFFF"/>
                <w:sz w:val="20"/>
                <w:szCs w:val="20"/>
              </w:rPr>
            </w:pPr>
            <w:r>
              <w:rPr>
                <w:rFonts w:ascii="Calibri" w:eastAsia="Calibri" w:hAnsi="Calibri" w:cs="Calibri"/>
                <w:b/>
                <w:color w:val="FFFFFF"/>
                <w:sz w:val="20"/>
                <w:szCs w:val="20"/>
              </w:rPr>
              <w:lastRenderedPageBreak/>
              <w:t>Toi Ohomaitanga: how we act and behave at Toi Ohomai will be guided by our values</w:t>
            </w:r>
          </w:p>
        </w:tc>
      </w:tr>
      <w:tr w:rsidR="00375F9E" w14:paraId="692CA1FB" w14:textId="77777777" w:rsidTr="00025026">
        <w:trPr>
          <w:trHeight w:val="2283"/>
        </w:trPr>
        <w:tc>
          <w:tcPr>
            <w:tcW w:w="10195" w:type="dxa"/>
            <w:shd w:val="clear" w:color="auto" w:fill="FFFFFF"/>
          </w:tcPr>
          <w:p w14:paraId="3138C00E" w14:textId="77777777" w:rsidR="00375F9E" w:rsidRPr="007B18C4" w:rsidRDefault="00375F9E" w:rsidP="00025026">
            <w:pPr>
              <w:spacing w:after="120"/>
              <w:rPr>
                <w:rFonts w:ascii="Calibri" w:eastAsia="Calibri" w:hAnsi="Calibri" w:cs="Calibri"/>
                <w:sz w:val="20"/>
                <w:szCs w:val="20"/>
              </w:rPr>
            </w:pPr>
            <w:r w:rsidRPr="007B18C4">
              <w:rPr>
                <w:rFonts w:ascii="Calibri" w:eastAsia="Calibri" w:hAnsi="Calibri" w:cs="Calibri"/>
                <w:noProof/>
                <w:sz w:val="20"/>
                <w:szCs w:val="20"/>
                <w:lang w:val="en-NZ"/>
              </w:rPr>
              <w:drawing>
                <wp:inline distT="0" distB="0" distL="0" distR="0" wp14:anchorId="13A80644" wp14:editId="30052D4E">
                  <wp:extent cx="6338570" cy="1452922"/>
                  <wp:effectExtent l="0" t="0" r="5080" b="0"/>
                  <wp:docPr id="2" name="Picture 2" descr="L:\PEC\Values\Images\TOI OHOMAI_values icons x4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EC\Values\Images\TOI OHOMAI_values icons x4_B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60598" cy="1457971"/>
                          </a:xfrm>
                          <a:prstGeom prst="rect">
                            <a:avLst/>
                          </a:prstGeom>
                          <a:noFill/>
                          <a:ln>
                            <a:noFill/>
                          </a:ln>
                        </pic:spPr>
                      </pic:pic>
                    </a:graphicData>
                  </a:graphic>
                </wp:inline>
              </w:drawing>
            </w:r>
          </w:p>
        </w:tc>
      </w:tr>
    </w:tbl>
    <w:p w14:paraId="704F0105" w14:textId="77777777" w:rsidR="00D17E13" w:rsidRDefault="00D17E13"/>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551"/>
      </w:tblGrid>
      <w:tr w:rsidR="00DC1F9D" w14:paraId="4EF3AAEB" w14:textId="77777777">
        <w:tc>
          <w:tcPr>
            <w:tcW w:w="10195" w:type="dxa"/>
            <w:gridSpan w:val="2"/>
            <w:shd w:val="clear" w:color="auto" w:fill="D9D9D9"/>
          </w:tcPr>
          <w:p w14:paraId="21E71574" w14:textId="77777777" w:rsidR="00DC1F9D" w:rsidRDefault="00402DCD">
            <w:pPr>
              <w:spacing w:after="120"/>
              <w:rPr>
                <w:rFonts w:ascii="Calibri" w:eastAsia="Calibri" w:hAnsi="Calibri" w:cs="Calibri"/>
                <w:sz w:val="20"/>
                <w:szCs w:val="20"/>
              </w:rPr>
            </w:pPr>
            <w:r>
              <w:br w:type="page"/>
            </w:r>
            <w:r w:rsidR="00216F36" w:rsidRPr="00D17E13">
              <w:rPr>
                <w:rFonts w:ascii="Calibri" w:eastAsia="Calibri" w:hAnsi="Calibri" w:cs="Calibri"/>
                <w:b/>
                <w:sz w:val="20"/>
                <w:szCs w:val="20"/>
              </w:rPr>
              <w:t>T</w:t>
            </w:r>
            <w:r>
              <w:rPr>
                <w:rFonts w:ascii="Calibri" w:eastAsia="Calibri" w:hAnsi="Calibri" w:cs="Calibri"/>
                <w:b/>
                <w:sz w:val="20"/>
                <w:szCs w:val="20"/>
              </w:rPr>
              <w:t>oi Ohomai Institute of Technology</w:t>
            </w:r>
            <w:r w:rsidR="00011D89">
              <w:rPr>
                <w:rFonts w:ascii="Calibri" w:eastAsia="Calibri" w:hAnsi="Calibri" w:cs="Calibri"/>
                <w:b/>
                <w:sz w:val="20"/>
                <w:szCs w:val="20"/>
              </w:rPr>
              <w:t xml:space="preserve"> </w:t>
            </w:r>
            <w:r>
              <w:rPr>
                <w:rFonts w:ascii="Calibri" w:eastAsia="Calibri" w:hAnsi="Calibri" w:cs="Calibri"/>
                <w:b/>
                <w:sz w:val="20"/>
                <w:szCs w:val="20"/>
              </w:rPr>
              <w:t xml:space="preserve">Strategic Intent </w:t>
            </w:r>
          </w:p>
          <w:p w14:paraId="392EC7B3" w14:textId="77777777" w:rsidR="00DC1F9D" w:rsidRDefault="00402DCD">
            <w:pPr>
              <w:ind w:right="-46"/>
              <w:jc w:val="both"/>
              <w:rPr>
                <w:rFonts w:ascii="Calibri" w:eastAsia="Calibri" w:hAnsi="Calibri" w:cs="Calibri"/>
                <w:sz w:val="20"/>
                <w:szCs w:val="20"/>
              </w:rPr>
            </w:pPr>
            <w:r>
              <w:rPr>
                <w:rFonts w:ascii="Calibri" w:eastAsia="Calibri" w:hAnsi="Calibri" w:cs="Calibri"/>
                <w:sz w:val="20"/>
                <w:szCs w:val="20"/>
              </w:rPr>
              <w:t>Globally education is undergoing disruptive change, driven by technology; learner expectations of employment outcomes; as well as employer &amp; government expectations of relevance and value</w:t>
            </w:r>
            <w:r>
              <w:rPr>
                <w:rFonts w:ascii="Calibri" w:eastAsia="Calibri" w:hAnsi="Calibri" w:cs="Calibri"/>
                <w:b/>
                <w:sz w:val="20"/>
                <w:szCs w:val="20"/>
              </w:rPr>
              <w:t xml:space="preserve">.   </w:t>
            </w:r>
            <w:r>
              <w:rPr>
                <w:rFonts w:ascii="Calibri" w:eastAsia="Calibri" w:hAnsi="Calibri" w:cs="Calibri"/>
                <w:sz w:val="20"/>
                <w:szCs w:val="20"/>
              </w:rPr>
              <w:t>Delivery models have changed more in the past 10 years than in the previous 1000 years and are expected to change even more rapidly.  In this context Toi Ohomai will systematically and continuously adapt to ensure that its education models and practices are relevant; that our technology, systems and processes meets future business needs; that staff capability and culture embraces change; and our physical asset base meets future learning needs, with a specific focus on improving access to education and enabling employment opportunities throughout the Bay of Plenty.</w:t>
            </w:r>
          </w:p>
          <w:p w14:paraId="52AFFF95" w14:textId="77777777" w:rsidR="00DC1F9D" w:rsidRDefault="00DC1F9D">
            <w:pPr>
              <w:spacing w:after="160" w:line="259" w:lineRule="auto"/>
              <w:ind w:right="-46"/>
              <w:jc w:val="both"/>
              <w:rPr>
                <w:rFonts w:ascii="Calibri" w:eastAsia="Calibri" w:hAnsi="Calibri" w:cs="Calibri"/>
                <w:sz w:val="20"/>
                <w:szCs w:val="20"/>
              </w:rPr>
            </w:pPr>
          </w:p>
          <w:p w14:paraId="44ECE400" w14:textId="34D2C427" w:rsidR="00DC1F9D" w:rsidRDefault="00573312">
            <w:pPr>
              <w:spacing w:after="120"/>
              <w:jc w:val="both"/>
              <w:rPr>
                <w:rFonts w:ascii="Calibri" w:eastAsia="Calibri" w:hAnsi="Calibri" w:cs="Calibri"/>
                <w:sz w:val="20"/>
                <w:szCs w:val="20"/>
              </w:rPr>
            </w:pPr>
            <w:r>
              <w:rPr>
                <w:rFonts w:ascii="Calibri" w:eastAsia="Calibri" w:hAnsi="Calibri" w:cs="Calibri"/>
                <w:sz w:val="20"/>
                <w:szCs w:val="20"/>
              </w:rPr>
              <w:t xml:space="preserve">The ability for </w:t>
            </w:r>
            <w:r w:rsidR="00402DCD">
              <w:rPr>
                <w:rFonts w:ascii="Calibri" w:eastAsia="Calibri" w:hAnsi="Calibri" w:cs="Calibri"/>
                <w:sz w:val="20"/>
                <w:szCs w:val="20"/>
              </w:rPr>
              <w:t>Toi Ohoma</w:t>
            </w:r>
            <w:r>
              <w:rPr>
                <w:rFonts w:ascii="Calibri" w:eastAsia="Calibri" w:hAnsi="Calibri" w:cs="Calibri"/>
                <w:sz w:val="20"/>
                <w:szCs w:val="20"/>
              </w:rPr>
              <w:t xml:space="preserve">i </w:t>
            </w:r>
            <w:r w:rsidR="00402DCD">
              <w:rPr>
                <w:rFonts w:ascii="Calibri" w:eastAsia="Calibri" w:hAnsi="Calibri" w:cs="Calibri"/>
                <w:sz w:val="20"/>
                <w:szCs w:val="20"/>
              </w:rPr>
              <w:t>to produce the best possible outcomes for our students, communities and business through seamless connectivity with our regional stakeholders, and Iwi in particular, is critical to the social, cultural, environmental and economic wellbeing of the wider Bay of Plenty region.</w:t>
            </w:r>
          </w:p>
        </w:tc>
      </w:tr>
      <w:tr w:rsidR="00DC1F9D" w14:paraId="1C54610B" w14:textId="77777777">
        <w:tc>
          <w:tcPr>
            <w:tcW w:w="4644" w:type="dxa"/>
          </w:tcPr>
          <w:p w14:paraId="74F0C7D1" w14:textId="77777777" w:rsidR="00DC1F9D" w:rsidRDefault="00402DCD">
            <w:pPr>
              <w:spacing w:after="120"/>
              <w:rPr>
                <w:rFonts w:ascii="Calibri" w:eastAsia="Calibri" w:hAnsi="Calibri" w:cs="Calibri"/>
                <w:sz w:val="20"/>
                <w:szCs w:val="20"/>
              </w:rPr>
            </w:pPr>
            <w:r>
              <w:rPr>
                <w:rFonts w:ascii="Calibri" w:eastAsia="Calibri" w:hAnsi="Calibri" w:cs="Calibri"/>
                <w:b/>
                <w:sz w:val="20"/>
                <w:szCs w:val="20"/>
              </w:rPr>
              <w:t>Toi Ohomai’s Strategic Intent is to:</w:t>
            </w:r>
          </w:p>
        </w:tc>
        <w:tc>
          <w:tcPr>
            <w:tcW w:w="5551" w:type="dxa"/>
          </w:tcPr>
          <w:p w14:paraId="542EA3F2" w14:textId="77777777" w:rsidR="00DC1F9D" w:rsidRDefault="00402DCD">
            <w:pPr>
              <w:spacing w:after="120"/>
              <w:rPr>
                <w:rFonts w:ascii="Calibri" w:eastAsia="Calibri" w:hAnsi="Calibri" w:cs="Calibri"/>
                <w:sz w:val="20"/>
                <w:szCs w:val="20"/>
              </w:rPr>
            </w:pPr>
            <w:r>
              <w:rPr>
                <w:rFonts w:ascii="Calibri" w:eastAsia="Calibri" w:hAnsi="Calibri" w:cs="Calibri"/>
                <w:b/>
                <w:sz w:val="20"/>
                <w:szCs w:val="20"/>
              </w:rPr>
              <w:t>We will:</w:t>
            </w:r>
          </w:p>
        </w:tc>
      </w:tr>
      <w:tr w:rsidR="00DC1F9D" w14:paraId="140EF285" w14:textId="77777777">
        <w:tc>
          <w:tcPr>
            <w:tcW w:w="4644" w:type="dxa"/>
          </w:tcPr>
          <w:p w14:paraId="6C1BAC93" w14:textId="37778DB4" w:rsidR="00DC1F9D" w:rsidRDefault="00476497">
            <w:pPr>
              <w:numPr>
                <w:ilvl w:val="0"/>
                <w:numId w:val="13"/>
              </w:numPr>
              <w:spacing w:after="120"/>
              <w:rPr>
                <w:color w:val="70AD47"/>
                <w:sz w:val="20"/>
                <w:szCs w:val="20"/>
              </w:rPr>
            </w:pPr>
            <w:r>
              <w:rPr>
                <w:rFonts w:ascii="Calibri" w:eastAsia="Calibri" w:hAnsi="Calibri" w:cs="Calibri"/>
                <w:i/>
                <w:color w:val="70AD47"/>
                <w:sz w:val="20"/>
                <w:szCs w:val="20"/>
              </w:rPr>
              <w:t>Ha</w:t>
            </w:r>
            <w:r w:rsidR="00402DCD">
              <w:rPr>
                <w:rFonts w:ascii="Calibri" w:eastAsia="Calibri" w:hAnsi="Calibri" w:cs="Calibri"/>
                <w:i/>
                <w:color w:val="70AD47"/>
                <w:sz w:val="20"/>
                <w:szCs w:val="20"/>
              </w:rPr>
              <w:t xml:space="preserve">ve </w:t>
            </w:r>
            <w:r w:rsidR="00402DCD">
              <w:rPr>
                <w:rFonts w:ascii="Calibri" w:eastAsia="Calibri" w:hAnsi="Calibri" w:cs="Calibri"/>
                <w:b/>
                <w:i/>
                <w:color w:val="70AD47"/>
                <w:sz w:val="20"/>
                <w:szCs w:val="20"/>
              </w:rPr>
              <w:t>meaningful and effective partnerships</w:t>
            </w:r>
          </w:p>
        </w:tc>
        <w:tc>
          <w:tcPr>
            <w:tcW w:w="5551" w:type="dxa"/>
          </w:tcPr>
          <w:p w14:paraId="7CB86B79"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Be a strategic education partner to Iwi, industry and the communities in the region.</w:t>
            </w:r>
          </w:p>
          <w:p w14:paraId="4A000CB3"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Recognise Iwi of the region as rights holders.</w:t>
            </w:r>
          </w:p>
          <w:p w14:paraId="7EF3FFB9"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Work collaboratively with other education providers.</w:t>
            </w:r>
          </w:p>
          <w:p w14:paraId="71A64E18"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Work closely with government agencies.</w:t>
            </w:r>
          </w:p>
        </w:tc>
      </w:tr>
      <w:tr w:rsidR="00DC1F9D" w14:paraId="504E679D" w14:textId="77777777">
        <w:tc>
          <w:tcPr>
            <w:tcW w:w="4644" w:type="dxa"/>
          </w:tcPr>
          <w:p w14:paraId="1C7A9F47" w14:textId="649F6790" w:rsidR="00DC1F9D" w:rsidRDefault="00476497">
            <w:pPr>
              <w:numPr>
                <w:ilvl w:val="0"/>
                <w:numId w:val="13"/>
              </w:numPr>
              <w:rPr>
                <w:color w:val="70AD47"/>
                <w:sz w:val="20"/>
                <w:szCs w:val="20"/>
              </w:rPr>
            </w:pPr>
            <w:r>
              <w:rPr>
                <w:rFonts w:ascii="Calibri" w:eastAsia="Calibri" w:hAnsi="Calibri" w:cs="Calibri"/>
                <w:i/>
                <w:color w:val="70AD47"/>
                <w:sz w:val="20"/>
                <w:szCs w:val="20"/>
              </w:rPr>
              <w:t>D</w:t>
            </w:r>
            <w:r w:rsidR="00402DCD">
              <w:rPr>
                <w:rFonts w:ascii="Calibri" w:eastAsia="Calibri" w:hAnsi="Calibri" w:cs="Calibri"/>
                <w:i/>
                <w:color w:val="70AD47"/>
                <w:sz w:val="20"/>
                <w:szCs w:val="20"/>
              </w:rPr>
              <w:t xml:space="preserve">eliver tertiary education, research and technology transfer to </w:t>
            </w:r>
            <w:r w:rsidR="00402DCD">
              <w:rPr>
                <w:rFonts w:ascii="Calibri" w:eastAsia="Calibri" w:hAnsi="Calibri" w:cs="Calibri"/>
                <w:b/>
                <w:i/>
                <w:color w:val="70AD47"/>
                <w:sz w:val="20"/>
                <w:szCs w:val="20"/>
              </w:rPr>
              <w:t>meet the needs of the region</w:t>
            </w:r>
            <w:r w:rsidR="00402DCD">
              <w:rPr>
                <w:rFonts w:ascii="Calibri" w:eastAsia="Calibri" w:hAnsi="Calibri" w:cs="Calibri"/>
                <w:i/>
                <w:color w:val="70AD47"/>
                <w:sz w:val="20"/>
                <w:szCs w:val="20"/>
              </w:rPr>
              <w:t>.</w:t>
            </w:r>
          </w:p>
        </w:tc>
        <w:tc>
          <w:tcPr>
            <w:tcW w:w="5551" w:type="dxa"/>
          </w:tcPr>
          <w:p w14:paraId="273D1ACC"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Ensure that we understand and meet the tertiary education needs of the region.</w:t>
            </w:r>
          </w:p>
          <w:p w14:paraId="6E39B9D5"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Provide accessible and adaptable pathways for learners.</w:t>
            </w:r>
          </w:p>
          <w:p w14:paraId="379B0349"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Develop our discipline and research strengths to align with those of the region.</w:t>
            </w:r>
          </w:p>
          <w:p w14:paraId="50D9D85E"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Be active in technology transfer and applied research for industry.</w:t>
            </w:r>
          </w:p>
        </w:tc>
      </w:tr>
      <w:tr w:rsidR="00DC1F9D" w14:paraId="7301FF2D" w14:textId="77777777">
        <w:tc>
          <w:tcPr>
            <w:tcW w:w="4644" w:type="dxa"/>
          </w:tcPr>
          <w:p w14:paraId="6AE9C73A" w14:textId="1C46A85E" w:rsidR="00DC1F9D" w:rsidRDefault="00476497">
            <w:pPr>
              <w:numPr>
                <w:ilvl w:val="0"/>
                <w:numId w:val="13"/>
              </w:numPr>
              <w:rPr>
                <w:color w:val="70AD47"/>
                <w:sz w:val="20"/>
                <w:szCs w:val="20"/>
              </w:rPr>
            </w:pPr>
            <w:r>
              <w:rPr>
                <w:rFonts w:ascii="Calibri" w:eastAsia="Calibri" w:hAnsi="Calibri" w:cs="Calibri"/>
                <w:i/>
                <w:color w:val="70AD47"/>
                <w:sz w:val="20"/>
                <w:szCs w:val="20"/>
              </w:rPr>
              <w:t>B</w:t>
            </w:r>
            <w:r w:rsidR="00402DCD">
              <w:rPr>
                <w:rFonts w:ascii="Calibri" w:eastAsia="Calibri" w:hAnsi="Calibri" w:cs="Calibri"/>
                <w:i/>
                <w:color w:val="70AD47"/>
                <w:sz w:val="20"/>
                <w:szCs w:val="20"/>
              </w:rPr>
              <w:t>e innovative and</w:t>
            </w:r>
            <w:r w:rsidR="00402DCD">
              <w:rPr>
                <w:rFonts w:ascii="Calibri" w:eastAsia="Calibri" w:hAnsi="Calibri" w:cs="Calibri"/>
                <w:b/>
                <w:i/>
                <w:color w:val="70AD47"/>
                <w:sz w:val="20"/>
                <w:szCs w:val="20"/>
              </w:rPr>
              <w:t xml:space="preserve"> support innovation</w:t>
            </w:r>
            <w:r w:rsidR="00402DCD">
              <w:rPr>
                <w:rFonts w:ascii="Calibri" w:eastAsia="Calibri" w:hAnsi="Calibri" w:cs="Calibri"/>
                <w:i/>
                <w:color w:val="70AD47"/>
                <w:sz w:val="20"/>
                <w:szCs w:val="20"/>
              </w:rPr>
              <w:t xml:space="preserve"> </w:t>
            </w:r>
          </w:p>
        </w:tc>
        <w:tc>
          <w:tcPr>
            <w:tcW w:w="5551" w:type="dxa"/>
          </w:tcPr>
          <w:p w14:paraId="258CEA11"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Create an organisational culture that encourages and supports innovative practice.</w:t>
            </w:r>
          </w:p>
          <w:p w14:paraId="29FC5A88"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Develop activities that support new innovators and entrepreneurs in our region.</w:t>
            </w:r>
          </w:p>
          <w:p w14:paraId="5129CA67"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Embrace and share new technologies and practices in education and industry.</w:t>
            </w:r>
          </w:p>
          <w:p w14:paraId="4B46B7B2"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Build our capability and delivery of STEM subjects and courses.</w:t>
            </w:r>
          </w:p>
        </w:tc>
      </w:tr>
      <w:tr w:rsidR="00DC1F9D" w14:paraId="3B60906D" w14:textId="77777777">
        <w:tc>
          <w:tcPr>
            <w:tcW w:w="4644" w:type="dxa"/>
          </w:tcPr>
          <w:p w14:paraId="2EA7678C" w14:textId="242EEDAD" w:rsidR="00DC1F9D" w:rsidRDefault="00476497">
            <w:pPr>
              <w:numPr>
                <w:ilvl w:val="0"/>
                <w:numId w:val="13"/>
              </w:numPr>
              <w:rPr>
                <w:color w:val="70AD47"/>
                <w:sz w:val="20"/>
                <w:szCs w:val="20"/>
              </w:rPr>
            </w:pPr>
            <w:r>
              <w:rPr>
                <w:rFonts w:ascii="Calibri" w:eastAsia="Calibri" w:hAnsi="Calibri" w:cs="Calibri"/>
                <w:i/>
                <w:color w:val="70AD47"/>
                <w:sz w:val="20"/>
                <w:szCs w:val="20"/>
              </w:rPr>
              <w:t>B</w:t>
            </w:r>
            <w:r w:rsidR="00402DCD">
              <w:rPr>
                <w:rFonts w:ascii="Calibri" w:eastAsia="Calibri" w:hAnsi="Calibri" w:cs="Calibri"/>
                <w:i/>
                <w:color w:val="70AD47"/>
                <w:sz w:val="20"/>
                <w:szCs w:val="20"/>
              </w:rPr>
              <w:t xml:space="preserve">e </w:t>
            </w:r>
            <w:r w:rsidR="00402DCD">
              <w:rPr>
                <w:rFonts w:ascii="Calibri" w:eastAsia="Calibri" w:hAnsi="Calibri" w:cs="Calibri"/>
                <w:b/>
                <w:i/>
                <w:color w:val="70AD47"/>
                <w:sz w:val="20"/>
                <w:szCs w:val="20"/>
              </w:rPr>
              <w:t>learner-centred</w:t>
            </w:r>
          </w:p>
        </w:tc>
        <w:tc>
          <w:tcPr>
            <w:tcW w:w="5551" w:type="dxa"/>
          </w:tcPr>
          <w:p w14:paraId="673C259F"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Offer a range of services to support student success prior to enrolment, during their study and beyond graduation.</w:t>
            </w:r>
          </w:p>
          <w:p w14:paraId="097C34B5"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Tailor our educational delivery to suit the needs of the learners and to enhance their employability.</w:t>
            </w:r>
          </w:p>
          <w:p w14:paraId="7CFEC576"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Ensure our campuses, programmes, delivery and support mechanisms engage and support Maori and Pasifika students to achieve success.</w:t>
            </w:r>
          </w:p>
          <w:p w14:paraId="54EA4B88"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Create a culturally-safe environment for all learners.</w:t>
            </w:r>
          </w:p>
        </w:tc>
      </w:tr>
      <w:tr w:rsidR="00DC1F9D" w14:paraId="6C0FC87B" w14:textId="77777777">
        <w:tc>
          <w:tcPr>
            <w:tcW w:w="4644" w:type="dxa"/>
          </w:tcPr>
          <w:p w14:paraId="02916E48" w14:textId="1902452A" w:rsidR="00DC1F9D" w:rsidRDefault="00476497">
            <w:pPr>
              <w:numPr>
                <w:ilvl w:val="0"/>
                <w:numId w:val="13"/>
              </w:numPr>
              <w:rPr>
                <w:color w:val="70AD47"/>
                <w:sz w:val="20"/>
                <w:szCs w:val="20"/>
              </w:rPr>
            </w:pPr>
            <w:r>
              <w:rPr>
                <w:rFonts w:ascii="Calibri" w:eastAsia="Calibri" w:hAnsi="Calibri" w:cs="Calibri"/>
                <w:i/>
                <w:color w:val="70AD47"/>
                <w:sz w:val="20"/>
                <w:szCs w:val="20"/>
              </w:rPr>
              <w:lastRenderedPageBreak/>
              <w:t>B</w:t>
            </w:r>
            <w:r w:rsidR="00402DCD">
              <w:rPr>
                <w:rFonts w:ascii="Calibri" w:eastAsia="Calibri" w:hAnsi="Calibri" w:cs="Calibri"/>
                <w:i/>
                <w:color w:val="70AD47"/>
                <w:sz w:val="20"/>
                <w:szCs w:val="20"/>
              </w:rPr>
              <w:t xml:space="preserve">e a </w:t>
            </w:r>
            <w:r w:rsidR="00402DCD">
              <w:rPr>
                <w:rFonts w:ascii="Calibri" w:eastAsia="Calibri" w:hAnsi="Calibri" w:cs="Calibri"/>
                <w:b/>
                <w:i/>
                <w:color w:val="70AD47"/>
                <w:sz w:val="20"/>
                <w:szCs w:val="20"/>
              </w:rPr>
              <w:t>sustainable organisation</w:t>
            </w:r>
          </w:p>
        </w:tc>
        <w:tc>
          <w:tcPr>
            <w:tcW w:w="5551" w:type="dxa"/>
          </w:tcPr>
          <w:p w14:paraId="20407AFA"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Ensure that we are financially responsible and sustainable.</w:t>
            </w:r>
          </w:p>
          <w:p w14:paraId="64BA92DA"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Develop revenue streams appropriate to our core purpose.</w:t>
            </w:r>
          </w:p>
          <w:p w14:paraId="64A0915B"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Maintain the highest standards of health and safety for our staff and students.</w:t>
            </w:r>
          </w:p>
          <w:p w14:paraId="7EF539EE"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Develop the capability of our staff to meet the future needs of the organisation.</w:t>
            </w:r>
          </w:p>
          <w:p w14:paraId="20BC528E"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Minimise our negative environmental impact.</w:t>
            </w:r>
          </w:p>
          <w:p w14:paraId="73B7C50F" w14:textId="77777777" w:rsidR="00DC1F9D" w:rsidRDefault="00402DCD">
            <w:pPr>
              <w:numPr>
                <w:ilvl w:val="1"/>
                <w:numId w:val="13"/>
              </w:numPr>
              <w:rPr>
                <w:rFonts w:ascii="Calibri" w:eastAsia="Calibri" w:hAnsi="Calibri" w:cs="Calibri"/>
                <w:sz w:val="20"/>
                <w:szCs w:val="20"/>
              </w:rPr>
            </w:pPr>
            <w:r>
              <w:rPr>
                <w:rFonts w:ascii="Calibri" w:eastAsia="Calibri" w:hAnsi="Calibri" w:cs="Calibri"/>
                <w:sz w:val="20"/>
                <w:szCs w:val="20"/>
              </w:rPr>
              <w:t>Contribute to the social cohesion of our communities.</w:t>
            </w:r>
          </w:p>
        </w:tc>
      </w:tr>
    </w:tbl>
    <w:p w14:paraId="348B1696" w14:textId="77777777" w:rsidR="00DC1F9D" w:rsidRDefault="00DC1F9D"/>
    <w:p w14:paraId="56EE54BA" w14:textId="77777777" w:rsidR="00DC1F9D" w:rsidRDefault="00DC1F9D"/>
    <w:p w14:paraId="1035546A" w14:textId="77777777" w:rsidR="00DC1F9D" w:rsidRDefault="00DC1F9D"/>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409"/>
      </w:tblGrid>
      <w:tr w:rsidR="00DC1F9D" w14:paraId="7AC045BF" w14:textId="77777777">
        <w:tc>
          <w:tcPr>
            <w:tcW w:w="10195" w:type="dxa"/>
            <w:gridSpan w:val="2"/>
            <w:shd w:val="clear" w:color="auto" w:fill="000000"/>
          </w:tcPr>
          <w:p w14:paraId="68F42F1C" w14:textId="77777777" w:rsidR="00DC1F9D" w:rsidRDefault="00402DCD">
            <w:pPr>
              <w:spacing w:after="120"/>
              <w:rPr>
                <w:rFonts w:ascii="Calibri" w:eastAsia="Calibri" w:hAnsi="Calibri" w:cs="Calibri"/>
                <w:color w:val="FFFFFF"/>
                <w:sz w:val="20"/>
                <w:szCs w:val="20"/>
              </w:rPr>
            </w:pPr>
            <w:r>
              <w:rPr>
                <w:rFonts w:ascii="Calibri" w:eastAsia="Calibri" w:hAnsi="Calibri" w:cs="Calibri"/>
                <w:b/>
                <w:color w:val="FFFFFF"/>
                <w:sz w:val="20"/>
                <w:szCs w:val="20"/>
              </w:rPr>
              <w:t>Resource Management:</w:t>
            </w:r>
          </w:p>
        </w:tc>
      </w:tr>
      <w:tr w:rsidR="00DC1F9D" w14:paraId="30C2075C" w14:textId="77777777">
        <w:tc>
          <w:tcPr>
            <w:tcW w:w="4786" w:type="dxa"/>
          </w:tcPr>
          <w:p w14:paraId="3D40A4E7" w14:textId="77777777" w:rsidR="00DC1F9D" w:rsidRDefault="00402DCD">
            <w:pPr>
              <w:spacing w:after="120"/>
              <w:rPr>
                <w:rFonts w:ascii="Calibri" w:eastAsia="Calibri" w:hAnsi="Calibri" w:cs="Calibri"/>
                <w:sz w:val="20"/>
                <w:szCs w:val="20"/>
              </w:rPr>
            </w:pPr>
            <w:r>
              <w:rPr>
                <w:rFonts w:ascii="Calibri" w:eastAsia="Calibri" w:hAnsi="Calibri" w:cs="Calibri"/>
                <w:b/>
                <w:sz w:val="20"/>
                <w:szCs w:val="20"/>
              </w:rPr>
              <w:t>Financial Authorities:</w:t>
            </w:r>
          </w:p>
        </w:tc>
        <w:tc>
          <w:tcPr>
            <w:tcW w:w="5409" w:type="dxa"/>
          </w:tcPr>
          <w:p w14:paraId="7402F6C6" w14:textId="77777777" w:rsidR="00DC1F9D" w:rsidRDefault="00402DCD">
            <w:pPr>
              <w:spacing w:after="120"/>
              <w:rPr>
                <w:rFonts w:ascii="Calibri" w:eastAsia="Calibri" w:hAnsi="Calibri" w:cs="Calibri"/>
                <w:sz w:val="20"/>
                <w:szCs w:val="20"/>
              </w:rPr>
            </w:pPr>
            <w:r>
              <w:rPr>
                <w:rFonts w:ascii="Calibri" w:eastAsia="Calibri" w:hAnsi="Calibri" w:cs="Calibri"/>
                <w:b/>
                <w:sz w:val="20"/>
                <w:szCs w:val="20"/>
              </w:rPr>
              <w:t>Staff Authorities:</w:t>
            </w:r>
          </w:p>
        </w:tc>
      </w:tr>
      <w:tr w:rsidR="00DC1F9D" w14:paraId="0523F723" w14:textId="77777777">
        <w:tc>
          <w:tcPr>
            <w:tcW w:w="4786" w:type="dxa"/>
          </w:tcPr>
          <w:p w14:paraId="1EA130F6" w14:textId="4A1360B0" w:rsidR="00DC1F9D" w:rsidRDefault="00402DCD">
            <w:pPr>
              <w:rPr>
                <w:rFonts w:ascii="Calibri" w:eastAsia="Calibri" w:hAnsi="Calibri" w:cs="Calibri"/>
                <w:sz w:val="20"/>
                <w:szCs w:val="20"/>
              </w:rPr>
            </w:pPr>
            <w:r>
              <w:rPr>
                <w:rFonts w:ascii="Calibri" w:eastAsia="Calibri" w:hAnsi="Calibri" w:cs="Calibri"/>
                <w:sz w:val="20"/>
                <w:szCs w:val="20"/>
              </w:rPr>
              <w:t xml:space="preserve">Budget owner:   </w:t>
            </w:r>
            <w:r w:rsidR="00964CD9">
              <w:rPr>
                <w:rFonts w:ascii="Calibri" w:eastAsia="Calibri" w:hAnsi="Calibri" w:cs="Calibri"/>
                <w:sz w:val="20"/>
                <w:szCs w:val="20"/>
              </w:rPr>
              <w:t>N</w:t>
            </w:r>
            <w:r w:rsidR="00FE4CCE">
              <w:rPr>
                <w:rFonts w:ascii="Calibri" w:eastAsia="Calibri" w:hAnsi="Calibri" w:cs="Calibri"/>
                <w:sz w:val="20"/>
                <w:szCs w:val="20"/>
              </w:rPr>
              <w:t>o</w:t>
            </w:r>
          </w:p>
          <w:p w14:paraId="28E00D5C" w14:textId="5CB18F2D" w:rsidR="00DC1F9D" w:rsidRDefault="00402DCD">
            <w:pPr>
              <w:spacing w:after="120"/>
              <w:rPr>
                <w:rFonts w:ascii="Calibri" w:eastAsia="Calibri" w:hAnsi="Calibri" w:cs="Calibri"/>
                <w:sz w:val="20"/>
                <w:szCs w:val="20"/>
              </w:rPr>
            </w:pPr>
            <w:r>
              <w:rPr>
                <w:rFonts w:ascii="Calibri" w:eastAsia="Calibri" w:hAnsi="Calibri" w:cs="Calibri"/>
                <w:sz w:val="20"/>
                <w:szCs w:val="20"/>
              </w:rPr>
              <w:t>Delegated Financial Authority as per Toi Ohoma</w:t>
            </w:r>
            <w:r w:rsidR="00FE4CCE">
              <w:rPr>
                <w:rFonts w:ascii="Calibri" w:eastAsia="Calibri" w:hAnsi="Calibri" w:cs="Calibri"/>
                <w:sz w:val="20"/>
                <w:szCs w:val="20"/>
              </w:rPr>
              <w:t>i</w:t>
            </w:r>
            <w:r>
              <w:rPr>
                <w:rFonts w:ascii="Calibri" w:eastAsia="Calibri" w:hAnsi="Calibri" w:cs="Calibri"/>
                <w:sz w:val="20"/>
                <w:szCs w:val="20"/>
              </w:rPr>
              <w:t xml:space="preserve"> Delegations Policy:   </w:t>
            </w:r>
            <w:r w:rsidR="005D66F6">
              <w:rPr>
                <w:rFonts w:ascii="Calibri" w:eastAsia="Calibri" w:hAnsi="Calibri" w:cs="Calibri"/>
                <w:sz w:val="20"/>
                <w:szCs w:val="20"/>
              </w:rPr>
              <w:t>No</w:t>
            </w:r>
            <w:r w:rsidR="00451698">
              <w:rPr>
                <w:rFonts w:ascii="Calibri" w:eastAsia="Calibri" w:hAnsi="Calibri" w:cs="Calibri"/>
                <w:sz w:val="20"/>
                <w:szCs w:val="20"/>
              </w:rPr>
              <w:t xml:space="preserve"> </w:t>
            </w:r>
          </w:p>
          <w:p w14:paraId="366D3A8B" w14:textId="77777777" w:rsidR="00DC1F9D" w:rsidRDefault="00DC1F9D">
            <w:pPr>
              <w:spacing w:after="120"/>
              <w:rPr>
                <w:rFonts w:ascii="Calibri" w:eastAsia="Calibri" w:hAnsi="Calibri" w:cs="Calibri"/>
                <w:sz w:val="20"/>
                <w:szCs w:val="20"/>
              </w:rPr>
            </w:pPr>
          </w:p>
        </w:tc>
        <w:tc>
          <w:tcPr>
            <w:tcW w:w="5409" w:type="dxa"/>
          </w:tcPr>
          <w:p w14:paraId="176BC236" w14:textId="78CDF1D9" w:rsidR="00DC1F9D" w:rsidRDefault="00402DCD">
            <w:pPr>
              <w:ind w:right="-97"/>
              <w:rPr>
                <w:rFonts w:ascii="Calibri" w:eastAsia="Calibri" w:hAnsi="Calibri" w:cs="Calibri"/>
                <w:sz w:val="20"/>
                <w:szCs w:val="20"/>
              </w:rPr>
            </w:pPr>
            <w:r>
              <w:rPr>
                <w:rFonts w:ascii="Calibri" w:eastAsia="Calibri" w:hAnsi="Calibri" w:cs="Calibri"/>
                <w:sz w:val="20"/>
                <w:szCs w:val="20"/>
              </w:rPr>
              <w:t xml:space="preserve">Number of Direct Reports:   </w:t>
            </w:r>
            <w:r w:rsidR="00B90F74">
              <w:rPr>
                <w:rFonts w:ascii="Calibri" w:eastAsia="Calibri" w:hAnsi="Calibri" w:cs="Calibri"/>
                <w:sz w:val="20"/>
                <w:szCs w:val="20"/>
              </w:rPr>
              <w:t>Nil</w:t>
            </w:r>
          </w:p>
          <w:p w14:paraId="1C0651AF" w14:textId="095E5F57" w:rsidR="00DC1F9D" w:rsidRDefault="00402DCD">
            <w:pPr>
              <w:ind w:right="-97"/>
              <w:rPr>
                <w:rFonts w:ascii="Calibri" w:eastAsia="Calibri" w:hAnsi="Calibri" w:cs="Calibri"/>
                <w:sz w:val="20"/>
                <w:szCs w:val="20"/>
              </w:rPr>
            </w:pPr>
            <w:r>
              <w:rPr>
                <w:rFonts w:ascii="Calibri" w:eastAsia="Calibri" w:hAnsi="Calibri" w:cs="Calibri"/>
                <w:sz w:val="20"/>
                <w:szCs w:val="20"/>
              </w:rPr>
              <w:t xml:space="preserve">Number of Indirect Reports:  </w:t>
            </w:r>
            <w:r w:rsidR="00B90F74">
              <w:rPr>
                <w:rFonts w:ascii="Calibri" w:eastAsia="Calibri" w:hAnsi="Calibri" w:cs="Calibri"/>
                <w:sz w:val="20"/>
                <w:szCs w:val="20"/>
              </w:rPr>
              <w:t>Nil</w:t>
            </w:r>
          </w:p>
          <w:p w14:paraId="397865AA" w14:textId="77777777" w:rsidR="00DC1F9D" w:rsidRDefault="00402DCD">
            <w:pPr>
              <w:spacing w:after="120"/>
              <w:rPr>
                <w:rFonts w:ascii="Calibri" w:eastAsia="Calibri" w:hAnsi="Calibri" w:cs="Calibri"/>
                <w:sz w:val="20"/>
                <w:szCs w:val="20"/>
              </w:rPr>
            </w:pPr>
            <w:r>
              <w:rPr>
                <w:rFonts w:ascii="Calibri" w:eastAsia="Calibri" w:hAnsi="Calibri" w:cs="Calibri"/>
                <w:sz w:val="20"/>
                <w:szCs w:val="20"/>
              </w:rPr>
              <w:t xml:space="preserve">Responsible for contract staff, and/or coaching, training of others:   </w:t>
            </w:r>
            <w:r w:rsidR="00964CD9">
              <w:rPr>
                <w:rFonts w:ascii="Calibri" w:eastAsia="Calibri" w:hAnsi="Calibri" w:cs="Calibri"/>
                <w:sz w:val="20"/>
                <w:szCs w:val="20"/>
              </w:rPr>
              <w:t>No</w:t>
            </w:r>
          </w:p>
          <w:p w14:paraId="5AE10259" w14:textId="77777777" w:rsidR="00DC1F9D" w:rsidRDefault="00402DCD" w:rsidP="007B18C4">
            <w:pPr>
              <w:spacing w:after="120"/>
              <w:rPr>
                <w:rFonts w:ascii="Calibri" w:eastAsia="Calibri" w:hAnsi="Calibri" w:cs="Calibri"/>
                <w:sz w:val="20"/>
                <w:szCs w:val="20"/>
              </w:rPr>
            </w:pPr>
            <w:r>
              <w:rPr>
                <w:rFonts w:ascii="Calibri" w:eastAsia="Calibri" w:hAnsi="Calibri" w:cs="Calibri"/>
                <w:sz w:val="20"/>
                <w:szCs w:val="20"/>
              </w:rPr>
              <w:t xml:space="preserve">Responsible for new employee hire:   </w:t>
            </w:r>
            <w:r w:rsidR="00964CD9">
              <w:rPr>
                <w:rFonts w:ascii="Calibri" w:eastAsia="Calibri" w:hAnsi="Calibri" w:cs="Calibri"/>
                <w:sz w:val="20"/>
                <w:szCs w:val="20"/>
              </w:rPr>
              <w:t>No</w:t>
            </w:r>
          </w:p>
        </w:tc>
      </w:tr>
    </w:tbl>
    <w:p w14:paraId="4FCCB548" w14:textId="77777777" w:rsidR="00DC1F9D" w:rsidRDefault="00DC1F9D"/>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409"/>
      </w:tblGrid>
      <w:tr w:rsidR="00DC1F9D" w14:paraId="4BA9618A" w14:textId="77777777">
        <w:tc>
          <w:tcPr>
            <w:tcW w:w="10195" w:type="dxa"/>
            <w:gridSpan w:val="2"/>
            <w:shd w:val="clear" w:color="auto" w:fill="000000"/>
          </w:tcPr>
          <w:p w14:paraId="7B537481" w14:textId="77777777" w:rsidR="00DC1F9D" w:rsidRDefault="00402DCD">
            <w:pPr>
              <w:tabs>
                <w:tab w:val="left" w:pos="3450"/>
              </w:tabs>
              <w:spacing w:after="120"/>
              <w:rPr>
                <w:rFonts w:ascii="Calibri" w:eastAsia="Calibri" w:hAnsi="Calibri" w:cs="Calibri"/>
                <w:sz w:val="20"/>
                <w:szCs w:val="20"/>
              </w:rPr>
            </w:pPr>
            <w:r>
              <w:rPr>
                <w:rFonts w:ascii="Calibri" w:eastAsia="Calibri" w:hAnsi="Calibri" w:cs="Calibri"/>
                <w:b/>
                <w:color w:val="FFFFFF"/>
                <w:sz w:val="20"/>
                <w:szCs w:val="20"/>
              </w:rPr>
              <w:t>Functional Relationships:</w:t>
            </w:r>
            <w:r>
              <w:rPr>
                <w:rFonts w:ascii="Calibri" w:eastAsia="Calibri" w:hAnsi="Calibri" w:cs="Calibri"/>
                <w:b/>
                <w:color w:val="FFFFFF"/>
                <w:sz w:val="20"/>
                <w:szCs w:val="20"/>
              </w:rPr>
              <w:tab/>
            </w:r>
          </w:p>
        </w:tc>
      </w:tr>
      <w:tr w:rsidR="00DC1F9D" w14:paraId="1EA5A132" w14:textId="77777777">
        <w:tc>
          <w:tcPr>
            <w:tcW w:w="4786" w:type="dxa"/>
          </w:tcPr>
          <w:p w14:paraId="3C0FBB88" w14:textId="77777777" w:rsidR="00DC1F9D" w:rsidRDefault="00402DCD" w:rsidP="00BB00FD">
            <w:pPr>
              <w:rPr>
                <w:rFonts w:ascii="Calibri" w:eastAsia="Calibri" w:hAnsi="Calibri" w:cs="Calibri"/>
                <w:sz w:val="20"/>
                <w:szCs w:val="20"/>
              </w:rPr>
            </w:pPr>
            <w:r>
              <w:rPr>
                <w:rFonts w:ascii="Calibri" w:eastAsia="Calibri" w:hAnsi="Calibri" w:cs="Calibri"/>
                <w:b/>
                <w:i/>
                <w:sz w:val="20"/>
                <w:szCs w:val="20"/>
              </w:rPr>
              <w:t>INTERNAL</w:t>
            </w:r>
          </w:p>
          <w:p w14:paraId="429A266D" w14:textId="76B2A1B1" w:rsidR="007E6A01" w:rsidRPr="00FB125B" w:rsidRDefault="007E6A01" w:rsidP="00BB00FD">
            <w:pPr>
              <w:numPr>
                <w:ilvl w:val="0"/>
                <w:numId w:val="8"/>
              </w:numPr>
              <w:ind w:left="357" w:hanging="357"/>
              <w:rPr>
                <w:rFonts w:asciiTheme="majorHAnsi" w:hAnsiTheme="majorHAnsi"/>
                <w:sz w:val="20"/>
                <w:szCs w:val="20"/>
              </w:rPr>
            </w:pPr>
            <w:r w:rsidRPr="00FB125B">
              <w:rPr>
                <w:rFonts w:asciiTheme="majorHAnsi" w:hAnsiTheme="majorHAnsi"/>
                <w:sz w:val="20"/>
                <w:szCs w:val="20"/>
              </w:rPr>
              <w:t xml:space="preserve">Academic </w:t>
            </w:r>
            <w:r>
              <w:rPr>
                <w:rFonts w:asciiTheme="majorHAnsi" w:hAnsiTheme="majorHAnsi"/>
                <w:sz w:val="20"/>
                <w:szCs w:val="20"/>
              </w:rPr>
              <w:t xml:space="preserve">(Whanake Ake) </w:t>
            </w:r>
            <w:r w:rsidRPr="00FB125B">
              <w:rPr>
                <w:rFonts w:asciiTheme="majorHAnsi" w:hAnsiTheme="majorHAnsi"/>
                <w:sz w:val="20"/>
                <w:szCs w:val="20"/>
              </w:rPr>
              <w:t>team</w:t>
            </w:r>
          </w:p>
          <w:p w14:paraId="2EC0EB28" w14:textId="40ECE939" w:rsidR="00011D89" w:rsidRPr="009670F1" w:rsidRDefault="00653902" w:rsidP="00BB00FD">
            <w:pPr>
              <w:numPr>
                <w:ilvl w:val="0"/>
                <w:numId w:val="8"/>
              </w:numPr>
              <w:ind w:left="357" w:hanging="357"/>
              <w:rPr>
                <w:rFonts w:asciiTheme="majorHAnsi" w:hAnsiTheme="majorHAnsi"/>
                <w:sz w:val="20"/>
                <w:szCs w:val="20"/>
              </w:rPr>
            </w:pPr>
            <w:r>
              <w:rPr>
                <w:rFonts w:asciiTheme="majorHAnsi" w:hAnsiTheme="majorHAnsi"/>
                <w:sz w:val="20"/>
                <w:szCs w:val="20"/>
              </w:rPr>
              <w:t xml:space="preserve">Programme </w:t>
            </w:r>
            <w:r w:rsidR="002814FA">
              <w:rPr>
                <w:rFonts w:asciiTheme="majorHAnsi" w:hAnsiTheme="majorHAnsi"/>
                <w:sz w:val="20"/>
                <w:szCs w:val="20"/>
              </w:rPr>
              <w:t>kaiako</w:t>
            </w:r>
          </w:p>
          <w:p w14:paraId="3A0A22EA" w14:textId="04E1AAD7" w:rsidR="00DC1F9D" w:rsidRPr="009670F1" w:rsidRDefault="00653902" w:rsidP="00BB00FD">
            <w:pPr>
              <w:numPr>
                <w:ilvl w:val="0"/>
                <w:numId w:val="8"/>
              </w:numPr>
              <w:ind w:left="357" w:hanging="357"/>
              <w:rPr>
                <w:sz w:val="20"/>
                <w:szCs w:val="20"/>
              </w:rPr>
            </w:pPr>
            <w:r>
              <w:rPr>
                <w:rFonts w:asciiTheme="majorHAnsi" w:hAnsiTheme="majorHAnsi"/>
                <w:sz w:val="20"/>
                <w:szCs w:val="20"/>
              </w:rPr>
              <w:t xml:space="preserve">Programme </w:t>
            </w:r>
            <w:r w:rsidR="002814FA">
              <w:rPr>
                <w:rFonts w:asciiTheme="majorHAnsi" w:hAnsiTheme="majorHAnsi"/>
                <w:sz w:val="20"/>
                <w:szCs w:val="20"/>
              </w:rPr>
              <w:t>l</w:t>
            </w:r>
            <w:r w:rsidR="007E6A01">
              <w:rPr>
                <w:rFonts w:asciiTheme="majorHAnsi" w:hAnsiTheme="majorHAnsi"/>
                <w:sz w:val="20"/>
                <w:szCs w:val="20"/>
              </w:rPr>
              <w:t>eaders</w:t>
            </w:r>
          </w:p>
          <w:p w14:paraId="31EA4C7E" w14:textId="77777777" w:rsidR="00011D89" w:rsidRDefault="00011D89" w:rsidP="00BB00FD">
            <w:pPr>
              <w:numPr>
                <w:ilvl w:val="0"/>
                <w:numId w:val="8"/>
              </w:numPr>
              <w:ind w:left="357" w:hanging="357"/>
              <w:rPr>
                <w:rFonts w:asciiTheme="majorHAnsi" w:hAnsiTheme="majorHAnsi"/>
                <w:sz w:val="20"/>
                <w:szCs w:val="20"/>
              </w:rPr>
            </w:pPr>
            <w:r w:rsidRPr="009670F1">
              <w:rPr>
                <w:rFonts w:asciiTheme="majorHAnsi" w:hAnsiTheme="majorHAnsi"/>
                <w:sz w:val="20"/>
                <w:szCs w:val="20"/>
              </w:rPr>
              <w:t>Academic Services</w:t>
            </w:r>
          </w:p>
          <w:p w14:paraId="04853D51" w14:textId="297F1A49" w:rsidR="007E6A01" w:rsidRDefault="00D14BD0" w:rsidP="00BB00FD">
            <w:pPr>
              <w:pStyle w:val="paragraph"/>
              <w:numPr>
                <w:ilvl w:val="0"/>
                <w:numId w:val="8"/>
              </w:numPr>
              <w:spacing w:before="0" w:beforeAutospacing="0" w:after="0" w:afterAutospacing="0"/>
              <w:ind w:left="357" w:hanging="357"/>
              <w:textAlignment w:val="baseline"/>
              <w:rPr>
                <w:rFonts w:ascii="Calibri" w:hAnsi="Calibri"/>
                <w:color w:val="000000"/>
                <w:sz w:val="20"/>
                <w:szCs w:val="20"/>
              </w:rPr>
            </w:pPr>
            <w:r>
              <w:rPr>
                <w:rStyle w:val="normaltextrun"/>
                <w:rFonts w:ascii="Calibri" w:hAnsi="Calibri"/>
                <w:color w:val="000000"/>
                <w:sz w:val="20"/>
                <w:szCs w:val="20"/>
                <w:lang w:val="en-AU"/>
              </w:rPr>
              <w:t>Ākonga</w:t>
            </w:r>
            <w:r w:rsidR="007E6A01">
              <w:rPr>
                <w:rStyle w:val="normaltextrun"/>
                <w:rFonts w:ascii="Calibri" w:hAnsi="Calibri"/>
                <w:color w:val="000000"/>
                <w:sz w:val="20"/>
                <w:szCs w:val="20"/>
                <w:lang w:val="en-AU"/>
              </w:rPr>
              <w:t xml:space="preserve">/Faculty </w:t>
            </w:r>
            <w:r>
              <w:rPr>
                <w:rStyle w:val="normaltextrun"/>
                <w:rFonts w:ascii="Calibri" w:hAnsi="Calibri"/>
                <w:color w:val="000000"/>
                <w:sz w:val="20"/>
                <w:szCs w:val="20"/>
                <w:lang w:val="en-AU"/>
              </w:rPr>
              <w:t>a</w:t>
            </w:r>
            <w:r w:rsidR="007E6A01">
              <w:rPr>
                <w:rStyle w:val="normaltextrun"/>
                <w:rFonts w:ascii="Calibri" w:hAnsi="Calibri"/>
                <w:color w:val="000000"/>
                <w:sz w:val="20"/>
                <w:szCs w:val="20"/>
                <w:lang w:val="en-AU"/>
              </w:rPr>
              <w:t>dministration staff</w:t>
            </w:r>
            <w:r w:rsidR="007E6A01">
              <w:rPr>
                <w:rStyle w:val="eop"/>
                <w:rFonts w:ascii="Calibri" w:hAnsi="Calibri"/>
                <w:color w:val="000000"/>
                <w:sz w:val="20"/>
                <w:szCs w:val="20"/>
              </w:rPr>
              <w:t> </w:t>
            </w:r>
          </w:p>
          <w:p w14:paraId="068E011B" w14:textId="0B20175F" w:rsidR="007E6A01" w:rsidRPr="009670F1" w:rsidRDefault="007E6A01" w:rsidP="00BB00FD">
            <w:pPr>
              <w:pStyle w:val="paragraph"/>
              <w:numPr>
                <w:ilvl w:val="0"/>
                <w:numId w:val="8"/>
              </w:numPr>
              <w:spacing w:before="0" w:beforeAutospacing="0" w:after="0" w:afterAutospacing="0"/>
              <w:ind w:left="357" w:hanging="357"/>
              <w:textAlignment w:val="baseline"/>
              <w:rPr>
                <w:rFonts w:asciiTheme="majorHAnsi" w:hAnsiTheme="majorHAnsi"/>
                <w:sz w:val="20"/>
                <w:szCs w:val="20"/>
              </w:rPr>
            </w:pPr>
            <w:r>
              <w:rPr>
                <w:rStyle w:val="normaltextrun"/>
                <w:rFonts w:ascii="Calibri" w:hAnsi="Calibri"/>
                <w:color w:val="000000"/>
                <w:sz w:val="20"/>
                <w:szCs w:val="20"/>
                <w:lang w:val="en-AU"/>
              </w:rPr>
              <w:t xml:space="preserve">All </w:t>
            </w:r>
            <w:r w:rsidR="00D14BD0">
              <w:rPr>
                <w:rStyle w:val="normaltextrun"/>
                <w:rFonts w:ascii="Calibri" w:hAnsi="Calibri"/>
                <w:color w:val="000000"/>
                <w:sz w:val="20"/>
                <w:szCs w:val="20"/>
                <w:lang w:val="en-AU"/>
              </w:rPr>
              <w:t xml:space="preserve">kaimahi </w:t>
            </w:r>
            <w:r>
              <w:rPr>
                <w:rStyle w:val="normaltextrun"/>
                <w:rFonts w:ascii="Calibri" w:hAnsi="Calibri"/>
                <w:color w:val="000000"/>
                <w:sz w:val="20"/>
                <w:szCs w:val="20"/>
                <w:lang w:val="en-AU"/>
              </w:rPr>
              <w:t>(as required): to liaise and establish mutually beneficial relationships</w:t>
            </w:r>
            <w:r>
              <w:rPr>
                <w:rStyle w:val="eop"/>
                <w:rFonts w:ascii="Calibri" w:hAnsi="Calibri"/>
                <w:color w:val="000000"/>
                <w:sz w:val="20"/>
                <w:szCs w:val="20"/>
              </w:rPr>
              <w:t> </w:t>
            </w:r>
          </w:p>
        </w:tc>
        <w:tc>
          <w:tcPr>
            <w:tcW w:w="5409" w:type="dxa"/>
          </w:tcPr>
          <w:p w14:paraId="10CD1086" w14:textId="77777777" w:rsidR="00DC1F9D" w:rsidRDefault="00402DCD" w:rsidP="00BB00FD">
            <w:pPr>
              <w:rPr>
                <w:rFonts w:ascii="Calibri" w:eastAsia="Calibri" w:hAnsi="Calibri" w:cs="Calibri"/>
                <w:sz w:val="20"/>
                <w:szCs w:val="20"/>
              </w:rPr>
            </w:pPr>
            <w:r>
              <w:rPr>
                <w:rFonts w:ascii="Calibri" w:eastAsia="Calibri" w:hAnsi="Calibri" w:cs="Calibri"/>
                <w:b/>
                <w:i/>
                <w:sz w:val="20"/>
                <w:szCs w:val="20"/>
              </w:rPr>
              <w:t>EXTERNAL</w:t>
            </w:r>
          </w:p>
          <w:p w14:paraId="25FFA27F" w14:textId="761E92D0" w:rsidR="00380079" w:rsidRPr="009670F1" w:rsidRDefault="00380079" w:rsidP="00BB00FD">
            <w:pPr>
              <w:numPr>
                <w:ilvl w:val="0"/>
                <w:numId w:val="5"/>
              </w:numPr>
              <w:ind w:left="357" w:hanging="357"/>
              <w:rPr>
                <w:rFonts w:asciiTheme="majorHAnsi" w:hAnsiTheme="majorHAnsi"/>
                <w:sz w:val="20"/>
                <w:szCs w:val="20"/>
              </w:rPr>
            </w:pPr>
            <w:r w:rsidRPr="009670F1">
              <w:rPr>
                <w:rFonts w:asciiTheme="majorHAnsi" w:hAnsiTheme="majorHAnsi"/>
                <w:sz w:val="20"/>
                <w:szCs w:val="20"/>
              </w:rPr>
              <w:t xml:space="preserve">Other Te Pūkenga </w:t>
            </w:r>
            <w:r w:rsidR="00DA7523">
              <w:rPr>
                <w:rFonts w:asciiTheme="majorHAnsi" w:hAnsiTheme="majorHAnsi"/>
                <w:sz w:val="20"/>
                <w:szCs w:val="20"/>
              </w:rPr>
              <w:t>Business Divisions</w:t>
            </w:r>
          </w:p>
          <w:p w14:paraId="5B09B65B" w14:textId="77777777" w:rsidR="00380079" w:rsidRDefault="00380079" w:rsidP="009670F1">
            <w:pPr>
              <w:spacing w:after="120"/>
              <w:rPr>
                <w:sz w:val="20"/>
                <w:szCs w:val="20"/>
              </w:rPr>
            </w:pPr>
          </w:p>
        </w:tc>
      </w:tr>
    </w:tbl>
    <w:p w14:paraId="5325B05D" w14:textId="77777777" w:rsidR="00DC1F9D" w:rsidRDefault="00DC1F9D">
      <w:pPr>
        <w:rPr>
          <w:rFonts w:ascii="Calibri" w:eastAsia="Calibri" w:hAnsi="Calibri" w:cs="Calibri"/>
          <w:sz w:val="20"/>
          <w:szCs w:val="20"/>
        </w:rPr>
      </w:pPr>
    </w:p>
    <w:p w14:paraId="67EBB846" w14:textId="77777777" w:rsidR="00DC1F9D" w:rsidRDefault="00DC1F9D"/>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125"/>
      </w:tblGrid>
      <w:tr w:rsidR="00DC1F9D" w14:paraId="5360F977" w14:textId="77777777">
        <w:tc>
          <w:tcPr>
            <w:tcW w:w="10195" w:type="dxa"/>
            <w:gridSpan w:val="2"/>
            <w:shd w:val="clear" w:color="auto" w:fill="000000"/>
          </w:tcPr>
          <w:p w14:paraId="59094320" w14:textId="77777777" w:rsidR="00DC1F9D" w:rsidRDefault="00402DCD">
            <w:pPr>
              <w:spacing w:after="120"/>
              <w:rPr>
                <w:rFonts w:ascii="Calibri" w:eastAsia="Calibri" w:hAnsi="Calibri" w:cs="Calibri"/>
                <w:color w:val="FFFFFF"/>
                <w:sz w:val="20"/>
                <w:szCs w:val="20"/>
              </w:rPr>
            </w:pPr>
            <w:r>
              <w:rPr>
                <w:rFonts w:ascii="Calibri" w:eastAsia="Calibri" w:hAnsi="Calibri" w:cs="Calibri"/>
                <w:b/>
                <w:color w:val="FFFFFF"/>
                <w:sz w:val="20"/>
                <w:szCs w:val="20"/>
              </w:rPr>
              <w:t>Key Competencies are framed by Toi Ohomai’s Strategic Intent</w:t>
            </w:r>
          </w:p>
        </w:tc>
      </w:tr>
      <w:tr w:rsidR="00DC1F9D" w14:paraId="2154A618" w14:textId="77777777">
        <w:tc>
          <w:tcPr>
            <w:tcW w:w="10195" w:type="dxa"/>
            <w:gridSpan w:val="2"/>
          </w:tcPr>
          <w:p w14:paraId="627799D0" w14:textId="3047A13F" w:rsidR="00DC1F9D" w:rsidRDefault="008A6F7A" w:rsidP="003158F7">
            <w:pPr>
              <w:pStyle w:val="NormalWeb"/>
              <w:spacing w:before="0" w:beforeAutospacing="0" w:after="120" w:afterAutospacing="0"/>
              <w:jc w:val="both"/>
              <w:rPr>
                <w:sz w:val="20"/>
                <w:szCs w:val="20"/>
              </w:rPr>
            </w:pPr>
            <w:r>
              <w:rPr>
                <w:rFonts w:asciiTheme="majorHAnsi" w:hAnsiTheme="majorHAnsi" w:cs="Arial"/>
                <w:color w:val="000000"/>
                <w:sz w:val="20"/>
                <w:szCs w:val="20"/>
              </w:rPr>
              <w:t>T</w:t>
            </w:r>
            <w:r w:rsidRPr="002855DC">
              <w:rPr>
                <w:rFonts w:asciiTheme="majorHAnsi" w:hAnsiTheme="majorHAnsi" w:cs="Arial"/>
                <w:color w:val="000000"/>
                <w:sz w:val="20"/>
                <w:szCs w:val="20"/>
              </w:rPr>
              <w:t xml:space="preserve">he delivery of all key competencies should align to the delivery of </w:t>
            </w:r>
            <w:r w:rsidR="00BC4D42">
              <w:rPr>
                <w:rFonts w:asciiTheme="majorHAnsi" w:hAnsiTheme="majorHAnsi" w:cs="Arial"/>
                <w:color w:val="000000"/>
                <w:sz w:val="20"/>
                <w:szCs w:val="20"/>
              </w:rPr>
              <w:t xml:space="preserve">the </w:t>
            </w:r>
            <w:r w:rsidRPr="002855DC">
              <w:rPr>
                <w:rFonts w:asciiTheme="majorHAnsi" w:hAnsiTheme="majorHAnsi" w:cs="Arial"/>
                <w:color w:val="000000"/>
                <w:sz w:val="20"/>
                <w:szCs w:val="20"/>
              </w:rPr>
              <w:t>Toi Ohomai Strategic Intent and values.</w:t>
            </w:r>
            <w:r w:rsidR="003158F7">
              <w:rPr>
                <w:rFonts w:asciiTheme="majorHAnsi" w:hAnsiTheme="majorHAnsi" w:cs="Arial"/>
                <w:color w:val="000000"/>
                <w:sz w:val="20"/>
                <w:szCs w:val="20"/>
              </w:rPr>
              <w:t xml:space="preserve"> </w:t>
            </w:r>
            <w:r w:rsidRPr="002855DC">
              <w:rPr>
                <w:rFonts w:asciiTheme="majorHAnsi" w:eastAsia="Calibri" w:hAnsiTheme="majorHAnsi" w:cs="Calibri"/>
                <w:sz w:val="20"/>
              </w:rPr>
              <w:t>The following list articulates the generic key responsibilities of the role.  In addition to these the employee may also be required to undertake reasonable tasks and projects beyond these responsibilities.</w:t>
            </w:r>
            <w:r w:rsidR="00402DCD">
              <w:rPr>
                <w:rFonts w:ascii="Calibri" w:eastAsia="Calibri" w:hAnsi="Calibri" w:cs="Calibri"/>
                <w:color w:val="FF0000"/>
                <w:sz w:val="20"/>
                <w:szCs w:val="20"/>
              </w:rPr>
              <w:t xml:space="preserve">      </w:t>
            </w:r>
          </w:p>
        </w:tc>
      </w:tr>
      <w:tr w:rsidR="00DC1F9D" w14:paraId="2EDA973F" w14:textId="77777777">
        <w:tc>
          <w:tcPr>
            <w:tcW w:w="5070" w:type="dxa"/>
            <w:shd w:val="clear" w:color="auto" w:fill="BFBFBF"/>
          </w:tcPr>
          <w:p w14:paraId="47749EEA" w14:textId="77777777" w:rsidR="00DC1F9D" w:rsidRDefault="00402DCD">
            <w:pPr>
              <w:spacing w:after="120"/>
              <w:rPr>
                <w:rFonts w:ascii="Calibri" w:eastAsia="Calibri" w:hAnsi="Calibri" w:cs="Calibri"/>
                <w:sz w:val="20"/>
                <w:szCs w:val="20"/>
              </w:rPr>
            </w:pPr>
            <w:r>
              <w:rPr>
                <w:rFonts w:ascii="Calibri" w:eastAsia="Calibri" w:hAnsi="Calibri" w:cs="Calibri"/>
                <w:b/>
                <w:sz w:val="20"/>
                <w:szCs w:val="20"/>
              </w:rPr>
              <w:t>Key Competencies:</w:t>
            </w:r>
          </w:p>
        </w:tc>
        <w:tc>
          <w:tcPr>
            <w:tcW w:w="5125" w:type="dxa"/>
            <w:shd w:val="clear" w:color="auto" w:fill="BFBFBF"/>
          </w:tcPr>
          <w:p w14:paraId="600159B0" w14:textId="77777777" w:rsidR="00DC1F9D" w:rsidRDefault="00402DCD">
            <w:pPr>
              <w:spacing w:after="120"/>
              <w:rPr>
                <w:rFonts w:ascii="Calibri" w:eastAsia="Calibri" w:hAnsi="Calibri" w:cs="Calibri"/>
                <w:sz w:val="20"/>
                <w:szCs w:val="20"/>
              </w:rPr>
            </w:pPr>
            <w:r>
              <w:rPr>
                <w:rFonts w:ascii="Calibri" w:eastAsia="Calibri" w:hAnsi="Calibri" w:cs="Calibri"/>
                <w:b/>
                <w:sz w:val="20"/>
                <w:szCs w:val="20"/>
              </w:rPr>
              <w:t>Expected Outcomes:</w:t>
            </w:r>
          </w:p>
        </w:tc>
      </w:tr>
      <w:tr w:rsidR="00DC1F9D" w14:paraId="3E542B94" w14:textId="77777777">
        <w:tc>
          <w:tcPr>
            <w:tcW w:w="5070" w:type="dxa"/>
          </w:tcPr>
          <w:p w14:paraId="12E90B5B" w14:textId="3AA4CBF1" w:rsidR="006B5696" w:rsidRPr="00DD71BE" w:rsidRDefault="006E15C7" w:rsidP="00DD71BE">
            <w:pPr>
              <w:pStyle w:val="TableParagraph"/>
              <w:ind w:left="107"/>
              <w:rPr>
                <w:b/>
                <w:i/>
                <w:color w:val="70AD47"/>
                <w:sz w:val="20"/>
              </w:rPr>
            </w:pPr>
            <w:r>
              <w:rPr>
                <w:b/>
                <w:i/>
                <w:color w:val="70AD47"/>
                <w:sz w:val="20"/>
              </w:rPr>
              <w:t xml:space="preserve">Provision of </w:t>
            </w:r>
            <w:r w:rsidR="000F0480">
              <w:rPr>
                <w:b/>
                <w:i/>
                <w:color w:val="70AD47"/>
                <w:sz w:val="20"/>
              </w:rPr>
              <w:t>a</w:t>
            </w:r>
            <w:r w:rsidR="006B5696" w:rsidRPr="00DD71BE">
              <w:rPr>
                <w:b/>
                <w:i/>
                <w:color w:val="70AD47"/>
                <w:sz w:val="20"/>
              </w:rPr>
              <w:t xml:space="preserve">dministrative </w:t>
            </w:r>
            <w:r w:rsidR="000F0480">
              <w:rPr>
                <w:b/>
                <w:i/>
                <w:color w:val="70AD47"/>
                <w:sz w:val="20"/>
              </w:rPr>
              <w:t>s</w:t>
            </w:r>
            <w:r w:rsidR="006B5696" w:rsidRPr="00DD71BE">
              <w:rPr>
                <w:b/>
                <w:i/>
                <w:color w:val="70AD47"/>
                <w:sz w:val="20"/>
              </w:rPr>
              <w:t xml:space="preserve">upport – Academic Development </w:t>
            </w:r>
            <w:r w:rsidR="00B01BA9" w:rsidRPr="00DD71BE">
              <w:rPr>
                <w:b/>
                <w:i/>
                <w:color w:val="70AD47"/>
                <w:sz w:val="20"/>
              </w:rPr>
              <w:t>&amp; Quality</w:t>
            </w:r>
          </w:p>
          <w:p w14:paraId="11654FC5" w14:textId="2855542E" w:rsidR="006B5696" w:rsidRPr="009670F1" w:rsidRDefault="006B5696" w:rsidP="002660C2">
            <w:pPr>
              <w:pStyle w:val="Default"/>
              <w:numPr>
                <w:ilvl w:val="0"/>
                <w:numId w:val="29"/>
              </w:numPr>
              <w:ind w:left="360"/>
              <w:jc w:val="both"/>
              <w:rPr>
                <w:sz w:val="20"/>
                <w:szCs w:val="20"/>
              </w:rPr>
            </w:pPr>
            <w:r w:rsidRPr="009670F1">
              <w:rPr>
                <w:sz w:val="20"/>
                <w:szCs w:val="20"/>
              </w:rPr>
              <w:t>Provide administrative services to the Academic Development</w:t>
            </w:r>
            <w:r w:rsidR="00B01BA9" w:rsidRPr="002660C2">
              <w:rPr>
                <w:sz w:val="20"/>
                <w:szCs w:val="20"/>
              </w:rPr>
              <w:t xml:space="preserve"> &amp; Q</w:t>
            </w:r>
            <w:r w:rsidR="00B01BA9" w:rsidRPr="009D6C5F">
              <w:rPr>
                <w:sz w:val="20"/>
                <w:szCs w:val="20"/>
              </w:rPr>
              <w:t>uality</w:t>
            </w:r>
            <w:r w:rsidR="009D6C5F" w:rsidRPr="009D6C5F">
              <w:rPr>
                <w:sz w:val="20"/>
                <w:szCs w:val="20"/>
              </w:rPr>
              <w:t xml:space="preserve"> </w:t>
            </w:r>
            <w:r w:rsidRPr="009670F1">
              <w:rPr>
                <w:sz w:val="20"/>
                <w:szCs w:val="20"/>
              </w:rPr>
              <w:t xml:space="preserve">team following priorities planned with the </w:t>
            </w:r>
            <w:r w:rsidR="000E5D2B" w:rsidRPr="009670F1">
              <w:rPr>
                <w:sz w:val="20"/>
                <w:szCs w:val="20"/>
              </w:rPr>
              <w:t xml:space="preserve">Head of </w:t>
            </w:r>
            <w:r w:rsidRPr="009670F1">
              <w:rPr>
                <w:sz w:val="20"/>
                <w:szCs w:val="20"/>
              </w:rPr>
              <w:t>Academic Development</w:t>
            </w:r>
            <w:r w:rsidR="000E5D2B" w:rsidRPr="009670F1">
              <w:rPr>
                <w:sz w:val="20"/>
                <w:szCs w:val="20"/>
              </w:rPr>
              <w:t xml:space="preserve"> and Quality</w:t>
            </w:r>
            <w:r w:rsidR="00907FC7">
              <w:rPr>
                <w:sz w:val="20"/>
                <w:szCs w:val="20"/>
              </w:rPr>
              <w:t>.</w:t>
            </w:r>
            <w:r w:rsidRPr="009670F1">
              <w:rPr>
                <w:sz w:val="20"/>
                <w:szCs w:val="20"/>
              </w:rPr>
              <w:t xml:space="preserve"> </w:t>
            </w:r>
          </w:p>
          <w:p w14:paraId="76B1E465" w14:textId="6C8B2C85" w:rsidR="006B5696" w:rsidRPr="009670F1" w:rsidRDefault="006B5696" w:rsidP="008A6F7A">
            <w:pPr>
              <w:pStyle w:val="Default"/>
              <w:numPr>
                <w:ilvl w:val="0"/>
                <w:numId w:val="29"/>
              </w:numPr>
              <w:ind w:left="360"/>
              <w:jc w:val="both"/>
              <w:rPr>
                <w:sz w:val="20"/>
                <w:szCs w:val="20"/>
              </w:rPr>
            </w:pPr>
            <w:r w:rsidRPr="009670F1">
              <w:rPr>
                <w:sz w:val="20"/>
                <w:szCs w:val="20"/>
              </w:rPr>
              <w:t xml:space="preserve">Manage Tech1 finance system to meet purchasing requirements of the Academic Development </w:t>
            </w:r>
            <w:r w:rsidR="009D6C5F">
              <w:rPr>
                <w:sz w:val="20"/>
                <w:szCs w:val="20"/>
              </w:rPr>
              <w:t xml:space="preserve">(Whanake Ake) </w:t>
            </w:r>
            <w:r w:rsidRPr="009670F1">
              <w:rPr>
                <w:sz w:val="20"/>
                <w:szCs w:val="20"/>
              </w:rPr>
              <w:t>Team</w:t>
            </w:r>
            <w:r w:rsidR="00907FC7">
              <w:rPr>
                <w:sz w:val="20"/>
                <w:szCs w:val="20"/>
              </w:rPr>
              <w:t>.</w:t>
            </w:r>
            <w:r w:rsidRPr="009670F1">
              <w:rPr>
                <w:sz w:val="20"/>
                <w:szCs w:val="20"/>
              </w:rPr>
              <w:t xml:space="preserve"> </w:t>
            </w:r>
          </w:p>
          <w:p w14:paraId="219400DD" w14:textId="79350853" w:rsidR="006B5696" w:rsidRPr="009670F1" w:rsidRDefault="006B5696" w:rsidP="008A6F7A">
            <w:pPr>
              <w:pStyle w:val="Default"/>
              <w:numPr>
                <w:ilvl w:val="0"/>
                <w:numId w:val="29"/>
              </w:numPr>
              <w:ind w:left="360"/>
              <w:jc w:val="both"/>
              <w:rPr>
                <w:sz w:val="20"/>
                <w:szCs w:val="20"/>
              </w:rPr>
            </w:pPr>
            <w:r w:rsidRPr="009670F1">
              <w:rPr>
                <w:sz w:val="20"/>
                <w:szCs w:val="20"/>
              </w:rPr>
              <w:t>Coordinate meetings and events, management of agendas/minutes to support engagement between Academic Development</w:t>
            </w:r>
            <w:r w:rsidR="009D6C5F">
              <w:rPr>
                <w:sz w:val="20"/>
                <w:szCs w:val="20"/>
              </w:rPr>
              <w:t xml:space="preserve"> &amp; Quality</w:t>
            </w:r>
            <w:r w:rsidRPr="009670F1">
              <w:rPr>
                <w:sz w:val="20"/>
                <w:szCs w:val="20"/>
              </w:rPr>
              <w:t xml:space="preserve"> staff and key stakeholders</w:t>
            </w:r>
            <w:r w:rsidR="00907FC7">
              <w:rPr>
                <w:sz w:val="20"/>
                <w:szCs w:val="20"/>
              </w:rPr>
              <w:t>.</w:t>
            </w:r>
          </w:p>
          <w:p w14:paraId="45F1CFAA" w14:textId="028D4720" w:rsidR="006B5696" w:rsidRDefault="006B5696" w:rsidP="008A6F7A">
            <w:pPr>
              <w:pStyle w:val="Default"/>
              <w:numPr>
                <w:ilvl w:val="0"/>
                <w:numId w:val="29"/>
              </w:numPr>
              <w:ind w:left="360"/>
              <w:jc w:val="both"/>
              <w:rPr>
                <w:sz w:val="20"/>
                <w:szCs w:val="20"/>
              </w:rPr>
            </w:pPr>
            <w:r w:rsidRPr="009670F1">
              <w:rPr>
                <w:sz w:val="20"/>
                <w:szCs w:val="20"/>
              </w:rPr>
              <w:t>Support with the development and production of quality process documentation</w:t>
            </w:r>
            <w:r w:rsidR="00907FC7">
              <w:rPr>
                <w:sz w:val="20"/>
                <w:szCs w:val="20"/>
              </w:rPr>
              <w:t>.</w:t>
            </w:r>
            <w:r w:rsidRPr="009670F1">
              <w:rPr>
                <w:sz w:val="20"/>
                <w:szCs w:val="20"/>
              </w:rPr>
              <w:t xml:space="preserve"> </w:t>
            </w:r>
          </w:p>
          <w:p w14:paraId="68B87B21" w14:textId="00EE4A8E" w:rsidR="001049B3" w:rsidRPr="009670F1" w:rsidRDefault="001049B3" w:rsidP="008A6F7A">
            <w:pPr>
              <w:pStyle w:val="Default"/>
              <w:numPr>
                <w:ilvl w:val="0"/>
                <w:numId w:val="29"/>
              </w:numPr>
              <w:ind w:left="360"/>
              <w:jc w:val="both"/>
              <w:rPr>
                <w:sz w:val="20"/>
                <w:szCs w:val="20"/>
              </w:rPr>
            </w:pPr>
            <w:r>
              <w:rPr>
                <w:sz w:val="20"/>
                <w:szCs w:val="20"/>
              </w:rPr>
              <w:t>Maintai</w:t>
            </w:r>
            <w:r w:rsidR="009D6C5F">
              <w:rPr>
                <w:sz w:val="20"/>
                <w:szCs w:val="20"/>
              </w:rPr>
              <w:t xml:space="preserve">n </w:t>
            </w:r>
            <w:r>
              <w:rPr>
                <w:sz w:val="20"/>
                <w:szCs w:val="20"/>
              </w:rPr>
              <w:t>systems to support quality assurance</w:t>
            </w:r>
            <w:r w:rsidR="00907FC7">
              <w:rPr>
                <w:sz w:val="20"/>
                <w:szCs w:val="20"/>
              </w:rPr>
              <w:t>.</w:t>
            </w:r>
            <w:r>
              <w:rPr>
                <w:sz w:val="20"/>
                <w:szCs w:val="20"/>
              </w:rPr>
              <w:t xml:space="preserve"> </w:t>
            </w:r>
          </w:p>
          <w:p w14:paraId="0858A10B" w14:textId="50AED858" w:rsidR="006B5696" w:rsidRPr="009670F1" w:rsidRDefault="008A6F7A" w:rsidP="009D11FC">
            <w:pPr>
              <w:pStyle w:val="Default"/>
              <w:numPr>
                <w:ilvl w:val="0"/>
                <w:numId w:val="29"/>
              </w:numPr>
              <w:ind w:left="360"/>
              <w:jc w:val="both"/>
              <w:rPr>
                <w:sz w:val="20"/>
                <w:szCs w:val="20"/>
              </w:rPr>
            </w:pPr>
            <w:r w:rsidRPr="009670F1">
              <w:rPr>
                <w:sz w:val="20"/>
                <w:szCs w:val="20"/>
              </w:rPr>
              <w:lastRenderedPageBreak/>
              <w:t xml:space="preserve">Coordinate the </w:t>
            </w:r>
            <w:r w:rsidR="000E5D2B" w:rsidRPr="002660C2">
              <w:rPr>
                <w:sz w:val="20"/>
                <w:szCs w:val="20"/>
              </w:rPr>
              <w:t>wi</w:t>
            </w:r>
            <w:r w:rsidR="000E5D2B" w:rsidRPr="00D13146">
              <w:rPr>
                <w:sz w:val="20"/>
                <w:szCs w:val="20"/>
              </w:rPr>
              <w:t xml:space="preserve">der Academic Development (Whanake Ake) </w:t>
            </w:r>
            <w:r w:rsidRPr="009670F1">
              <w:rPr>
                <w:sz w:val="20"/>
                <w:szCs w:val="20"/>
              </w:rPr>
              <w:t>meetings and take minutes for these meetings</w:t>
            </w:r>
            <w:r w:rsidR="00907FC7">
              <w:rPr>
                <w:sz w:val="20"/>
                <w:szCs w:val="20"/>
              </w:rPr>
              <w:t>.</w:t>
            </w:r>
          </w:p>
          <w:p w14:paraId="4B26E6BB" w14:textId="77777777" w:rsidR="00DC1F9D" w:rsidRPr="000E5D2B" w:rsidRDefault="00DC1F9D" w:rsidP="006B5696">
            <w:pPr>
              <w:spacing w:before="120"/>
              <w:contextualSpacing/>
              <w:jc w:val="both"/>
              <w:rPr>
                <w:rFonts w:ascii="Calibri" w:eastAsia="Calibri" w:hAnsi="Calibri" w:cs="Calibri"/>
                <w:sz w:val="20"/>
                <w:szCs w:val="20"/>
              </w:rPr>
            </w:pPr>
          </w:p>
        </w:tc>
        <w:tc>
          <w:tcPr>
            <w:tcW w:w="5125" w:type="dxa"/>
          </w:tcPr>
          <w:p w14:paraId="2E6E7591" w14:textId="5EAE7FA1" w:rsidR="008760AA" w:rsidRDefault="008760AA" w:rsidP="009D6C5F">
            <w:pPr>
              <w:pStyle w:val="Default"/>
              <w:numPr>
                <w:ilvl w:val="0"/>
                <w:numId w:val="29"/>
              </w:numPr>
              <w:jc w:val="both"/>
              <w:rPr>
                <w:sz w:val="20"/>
                <w:szCs w:val="20"/>
              </w:rPr>
            </w:pPr>
            <w:r w:rsidRPr="009670F1">
              <w:rPr>
                <w:sz w:val="20"/>
                <w:szCs w:val="20"/>
              </w:rPr>
              <w:lastRenderedPageBreak/>
              <w:t>Correspondence, documentation, advice and coordination is accurate and timely</w:t>
            </w:r>
            <w:r w:rsidR="00907FC7">
              <w:rPr>
                <w:sz w:val="20"/>
                <w:szCs w:val="20"/>
              </w:rPr>
              <w:t>.</w:t>
            </w:r>
            <w:r w:rsidRPr="009670F1">
              <w:rPr>
                <w:sz w:val="20"/>
                <w:szCs w:val="20"/>
              </w:rPr>
              <w:t xml:space="preserve"> </w:t>
            </w:r>
          </w:p>
          <w:p w14:paraId="5EA10926" w14:textId="67631E26" w:rsidR="00D13146" w:rsidRDefault="00D13146" w:rsidP="009D6C5F">
            <w:pPr>
              <w:pStyle w:val="Default"/>
              <w:numPr>
                <w:ilvl w:val="0"/>
                <w:numId w:val="29"/>
              </w:numPr>
              <w:jc w:val="both"/>
              <w:rPr>
                <w:sz w:val="20"/>
                <w:szCs w:val="20"/>
              </w:rPr>
            </w:pPr>
            <w:r>
              <w:rPr>
                <w:sz w:val="20"/>
                <w:szCs w:val="20"/>
              </w:rPr>
              <w:t>Records are maintained and regularly updated</w:t>
            </w:r>
            <w:r w:rsidR="00907FC7">
              <w:rPr>
                <w:sz w:val="20"/>
                <w:szCs w:val="20"/>
              </w:rPr>
              <w:t>.</w:t>
            </w:r>
          </w:p>
          <w:p w14:paraId="62E8EFF6" w14:textId="77777777" w:rsidR="00D13146" w:rsidRDefault="00D13146" w:rsidP="009670F1">
            <w:pPr>
              <w:pStyle w:val="Default"/>
              <w:ind w:left="720"/>
              <w:jc w:val="both"/>
              <w:rPr>
                <w:sz w:val="20"/>
                <w:szCs w:val="20"/>
              </w:rPr>
            </w:pPr>
          </w:p>
          <w:p w14:paraId="1D4AA58F" w14:textId="77777777" w:rsidR="00DC1F9D" w:rsidRPr="000E5D2B" w:rsidRDefault="00DC1F9D" w:rsidP="008760AA">
            <w:pPr>
              <w:tabs>
                <w:tab w:val="left" w:pos="1080"/>
              </w:tabs>
              <w:contextualSpacing/>
              <w:jc w:val="both"/>
              <w:rPr>
                <w:sz w:val="20"/>
                <w:szCs w:val="20"/>
              </w:rPr>
            </w:pPr>
          </w:p>
          <w:p w14:paraId="53BE15B9" w14:textId="3CF0287C" w:rsidR="00DC1F9D" w:rsidRPr="00A510E9" w:rsidRDefault="00DC1F9D">
            <w:pPr>
              <w:ind w:left="360"/>
              <w:rPr>
                <w:rFonts w:ascii="Calibri" w:eastAsia="Calibri" w:hAnsi="Calibri" w:cs="Calibri"/>
                <w:sz w:val="20"/>
                <w:szCs w:val="20"/>
              </w:rPr>
            </w:pPr>
          </w:p>
        </w:tc>
      </w:tr>
      <w:tr w:rsidR="00DC1F9D" w14:paraId="7C1F682D" w14:textId="77777777">
        <w:tc>
          <w:tcPr>
            <w:tcW w:w="5070" w:type="dxa"/>
          </w:tcPr>
          <w:p w14:paraId="3E18B0A5" w14:textId="3915A6E0" w:rsidR="002C777E" w:rsidRPr="00A6440E" w:rsidRDefault="002C777E" w:rsidP="008A6F7A">
            <w:pPr>
              <w:pStyle w:val="Default"/>
              <w:jc w:val="both"/>
              <w:rPr>
                <w:rFonts w:eastAsia="Calibri"/>
                <w:b/>
                <w:i/>
                <w:color w:val="70AD47"/>
                <w:sz w:val="20"/>
                <w:szCs w:val="22"/>
                <w:lang w:val="en-US" w:eastAsia="en-US"/>
              </w:rPr>
            </w:pPr>
            <w:r w:rsidRPr="00A6440E">
              <w:rPr>
                <w:rFonts w:eastAsia="Calibri"/>
                <w:b/>
                <w:i/>
                <w:color w:val="70AD47"/>
                <w:sz w:val="20"/>
                <w:szCs w:val="22"/>
                <w:lang w:val="en-US" w:eastAsia="en-US"/>
              </w:rPr>
              <w:t xml:space="preserve">Administration of </w:t>
            </w:r>
            <w:r w:rsidR="000F0480">
              <w:rPr>
                <w:rFonts w:eastAsia="Calibri"/>
                <w:b/>
                <w:i/>
                <w:color w:val="70AD47"/>
                <w:sz w:val="20"/>
                <w:szCs w:val="22"/>
                <w:lang w:val="en-US" w:eastAsia="en-US"/>
              </w:rPr>
              <w:t>a</w:t>
            </w:r>
            <w:r w:rsidRPr="00A6440E">
              <w:rPr>
                <w:rFonts w:eastAsia="Calibri"/>
                <w:b/>
                <w:i/>
                <w:color w:val="70AD47"/>
                <w:sz w:val="20"/>
                <w:szCs w:val="22"/>
                <w:lang w:val="en-US" w:eastAsia="en-US"/>
              </w:rPr>
              <w:t xml:space="preserve">cademic </w:t>
            </w:r>
            <w:r w:rsidR="000F0480">
              <w:rPr>
                <w:rFonts w:eastAsia="Calibri"/>
                <w:b/>
                <w:i/>
                <w:color w:val="70AD47"/>
                <w:sz w:val="20"/>
                <w:szCs w:val="22"/>
                <w:lang w:val="en-US" w:eastAsia="en-US"/>
              </w:rPr>
              <w:t>p</w:t>
            </w:r>
            <w:r w:rsidRPr="00A6440E">
              <w:rPr>
                <w:rFonts w:eastAsia="Calibri"/>
                <w:b/>
                <w:i/>
                <w:color w:val="70AD47"/>
                <w:sz w:val="20"/>
                <w:szCs w:val="22"/>
                <w:lang w:val="en-US" w:eastAsia="en-US"/>
              </w:rPr>
              <w:t xml:space="preserve">rocesses </w:t>
            </w:r>
          </w:p>
          <w:p w14:paraId="543D88A6" w14:textId="306DBCC9" w:rsidR="002C777E" w:rsidRPr="009670F1" w:rsidRDefault="002C777E" w:rsidP="008A6F7A">
            <w:pPr>
              <w:pStyle w:val="Default"/>
              <w:numPr>
                <w:ilvl w:val="0"/>
                <w:numId w:val="30"/>
              </w:numPr>
              <w:jc w:val="both"/>
              <w:rPr>
                <w:sz w:val="20"/>
                <w:szCs w:val="20"/>
              </w:rPr>
            </w:pPr>
            <w:r w:rsidRPr="009670F1">
              <w:rPr>
                <w:sz w:val="20"/>
                <w:szCs w:val="20"/>
              </w:rPr>
              <w:t>Provide coordination across the institute between the Academic teams and the Academic Development staff</w:t>
            </w:r>
            <w:r w:rsidR="00907FC7">
              <w:rPr>
                <w:sz w:val="20"/>
                <w:szCs w:val="20"/>
              </w:rPr>
              <w:t>.</w:t>
            </w:r>
            <w:r w:rsidRPr="009670F1">
              <w:rPr>
                <w:sz w:val="20"/>
                <w:szCs w:val="20"/>
              </w:rPr>
              <w:t xml:space="preserve"> </w:t>
            </w:r>
          </w:p>
          <w:p w14:paraId="57B038EC" w14:textId="7200249F" w:rsidR="002C777E" w:rsidRPr="009670F1" w:rsidRDefault="002C777E" w:rsidP="008A6F7A">
            <w:pPr>
              <w:pStyle w:val="Default"/>
              <w:numPr>
                <w:ilvl w:val="0"/>
                <w:numId w:val="30"/>
              </w:numPr>
              <w:jc w:val="both"/>
              <w:rPr>
                <w:sz w:val="20"/>
                <w:szCs w:val="20"/>
              </w:rPr>
            </w:pPr>
            <w:r w:rsidRPr="009670F1">
              <w:rPr>
                <w:sz w:val="20"/>
                <w:szCs w:val="20"/>
              </w:rPr>
              <w:t>Support development and maintenance of quality improvement activities</w:t>
            </w:r>
            <w:r w:rsidR="00907FC7">
              <w:rPr>
                <w:sz w:val="20"/>
                <w:szCs w:val="20"/>
              </w:rPr>
              <w:t>.</w:t>
            </w:r>
            <w:r w:rsidRPr="009670F1">
              <w:rPr>
                <w:sz w:val="20"/>
                <w:szCs w:val="20"/>
              </w:rPr>
              <w:t xml:space="preserve"> </w:t>
            </w:r>
          </w:p>
          <w:p w14:paraId="1E848FCD" w14:textId="28D08CBA" w:rsidR="007E6A01" w:rsidRPr="00AC6C19" w:rsidRDefault="002C777E" w:rsidP="004B7F67">
            <w:pPr>
              <w:pStyle w:val="Default"/>
              <w:numPr>
                <w:ilvl w:val="0"/>
                <w:numId w:val="30"/>
              </w:numPr>
              <w:jc w:val="both"/>
              <w:rPr>
                <w:sz w:val="20"/>
                <w:szCs w:val="20"/>
              </w:rPr>
            </w:pPr>
            <w:r w:rsidRPr="00AC6C19">
              <w:rPr>
                <w:sz w:val="20"/>
                <w:szCs w:val="20"/>
              </w:rPr>
              <w:t xml:space="preserve">Assist in reviewing quality processes and associated guidelines and supporting documentation </w:t>
            </w:r>
            <w:r w:rsidR="00AC6C19" w:rsidRPr="00AC6C19">
              <w:rPr>
                <w:sz w:val="20"/>
                <w:szCs w:val="20"/>
              </w:rPr>
              <w:t>(policies, processes, workflow diagrams)</w:t>
            </w:r>
            <w:r w:rsidR="00AC6C19">
              <w:rPr>
                <w:sz w:val="20"/>
                <w:szCs w:val="20"/>
              </w:rPr>
              <w:t>.</w:t>
            </w:r>
          </w:p>
          <w:p w14:paraId="5E8D6BAF" w14:textId="77777777" w:rsidR="00DC1F9D" w:rsidRPr="000E5D2B" w:rsidRDefault="00DC1F9D" w:rsidP="009670F1">
            <w:pPr>
              <w:pStyle w:val="Default"/>
              <w:ind w:left="360"/>
              <w:jc w:val="both"/>
              <w:rPr>
                <w:rFonts w:eastAsia="Calibri"/>
                <w:sz w:val="20"/>
                <w:szCs w:val="20"/>
              </w:rPr>
            </w:pPr>
          </w:p>
        </w:tc>
        <w:tc>
          <w:tcPr>
            <w:tcW w:w="5125" w:type="dxa"/>
          </w:tcPr>
          <w:p w14:paraId="72690BF6" w14:textId="0A89E07A" w:rsidR="008760AA" w:rsidRPr="009670F1" w:rsidRDefault="008760AA" w:rsidP="00AF2349">
            <w:pPr>
              <w:pStyle w:val="Default"/>
              <w:numPr>
                <w:ilvl w:val="0"/>
                <w:numId w:val="28"/>
              </w:numPr>
              <w:ind w:left="765"/>
              <w:rPr>
                <w:sz w:val="20"/>
                <w:szCs w:val="20"/>
              </w:rPr>
            </w:pPr>
            <w:r w:rsidRPr="009670F1">
              <w:rPr>
                <w:sz w:val="20"/>
                <w:szCs w:val="20"/>
              </w:rPr>
              <w:t>Academic processes are administered in an accurate and timely way</w:t>
            </w:r>
            <w:r w:rsidR="00907FC7">
              <w:rPr>
                <w:sz w:val="20"/>
                <w:szCs w:val="20"/>
              </w:rPr>
              <w:t>.</w:t>
            </w:r>
            <w:r w:rsidRPr="009670F1">
              <w:rPr>
                <w:sz w:val="20"/>
                <w:szCs w:val="20"/>
              </w:rPr>
              <w:t xml:space="preserve"> </w:t>
            </w:r>
          </w:p>
          <w:p w14:paraId="42FCD214" w14:textId="66754D68" w:rsidR="008760AA" w:rsidRPr="009670F1" w:rsidRDefault="00B01BA9" w:rsidP="00AF2349">
            <w:pPr>
              <w:pStyle w:val="Default"/>
              <w:numPr>
                <w:ilvl w:val="0"/>
                <w:numId w:val="28"/>
              </w:numPr>
              <w:ind w:left="765"/>
              <w:rPr>
                <w:sz w:val="20"/>
                <w:szCs w:val="20"/>
              </w:rPr>
            </w:pPr>
            <w:r>
              <w:rPr>
                <w:sz w:val="20"/>
                <w:szCs w:val="20"/>
              </w:rPr>
              <w:t>I</w:t>
            </w:r>
            <w:r w:rsidR="008760AA" w:rsidRPr="009670F1">
              <w:rPr>
                <w:sz w:val="20"/>
                <w:szCs w:val="20"/>
              </w:rPr>
              <w:t>mprovements to systems are identified and discussed</w:t>
            </w:r>
            <w:r w:rsidR="00907FC7">
              <w:rPr>
                <w:sz w:val="20"/>
                <w:szCs w:val="20"/>
              </w:rPr>
              <w:t>.</w:t>
            </w:r>
            <w:r w:rsidR="008760AA" w:rsidRPr="009670F1">
              <w:rPr>
                <w:sz w:val="20"/>
                <w:szCs w:val="20"/>
              </w:rPr>
              <w:t xml:space="preserve"> </w:t>
            </w:r>
          </w:p>
          <w:p w14:paraId="781430E3" w14:textId="3D278B9D" w:rsidR="008760AA" w:rsidRPr="009670F1" w:rsidRDefault="008760AA" w:rsidP="00AF2349">
            <w:pPr>
              <w:pStyle w:val="Default"/>
              <w:numPr>
                <w:ilvl w:val="0"/>
                <w:numId w:val="27"/>
              </w:numPr>
              <w:ind w:left="765"/>
              <w:rPr>
                <w:sz w:val="20"/>
                <w:szCs w:val="20"/>
              </w:rPr>
            </w:pPr>
            <w:r w:rsidRPr="009670F1">
              <w:rPr>
                <w:sz w:val="20"/>
                <w:szCs w:val="20"/>
              </w:rPr>
              <w:t xml:space="preserve">Databases and systems are </w:t>
            </w:r>
            <w:r w:rsidR="00D13146">
              <w:rPr>
                <w:sz w:val="20"/>
                <w:szCs w:val="20"/>
              </w:rPr>
              <w:t xml:space="preserve">accurately </w:t>
            </w:r>
            <w:r w:rsidRPr="009670F1">
              <w:rPr>
                <w:sz w:val="20"/>
                <w:szCs w:val="20"/>
              </w:rPr>
              <w:t>maintained</w:t>
            </w:r>
            <w:r w:rsidR="00907FC7">
              <w:rPr>
                <w:sz w:val="20"/>
                <w:szCs w:val="20"/>
              </w:rPr>
              <w:t>.</w:t>
            </w:r>
            <w:r w:rsidRPr="009670F1">
              <w:rPr>
                <w:sz w:val="20"/>
                <w:szCs w:val="20"/>
              </w:rPr>
              <w:t xml:space="preserve"> </w:t>
            </w:r>
          </w:p>
          <w:p w14:paraId="7650281A" w14:textId="3123D10A" w:rsidR="008760AA" w:rsidRPr="000E5D2B" w:rsidRDefault="008760AA" w:rsidP="00AF2349">
            <w:pPr>
              <w:pStyle w:val="Default"/>
              <w:numPr>
                <w:ilvl w:val="0"/>
                <w:numId w:val="26"/>
              </w:numPr>
              <w:ind w:left="765"/>
              <w:rPr>
                <w:rFonts w:eastAsia="Calibri"/>
                <w:sz w:val="20"/>
                <w:szCs w:val="20"/>
              </w:rPr>
            </w:pPr>
            <w:r w:rsidRPr="009670F1">
              <w:rPr>
                <w:sz w:val="20"/>
                <w:szCs w:val="20"/>
              </w:rPr>
              <w:t>Professional development is undertaken that maintains currency of practice appropriate to the role</w:t>
            </w:r>
            <w:r w:rsidR="00907FC7">
              <w:rPr>
                <w:sz w:val="20"/>
                <w:szCs w:val="20"/>
              </w:rPr>
              <w:t>.</w:t>
            </w:r>
            <w:r w:rsidRPr="009670F1">
              <w:rPr>
                <w:sz w:val="20"/>
                <w:szCs w:val="20"/>
              </w:rPr>
              <w:t xml:space="preserve"> </w:t>
            </w:r>
          </w:p>
        </w:tc>
      </w:tr>
      <w:tr w:rsidR="00DC1F9D" w14:paraId="30C1ECE8" w14:textId="77777777">
        <w:tc>
          <w:tcPr>
            <w:tcW w:w="5070" w:type="dxa"/>
          </w:tcPr>
          <w:p w14:paraId="5BEC7491" w14:textId="3958780B" w:rsidR="00CA0553" w:rsidRPr="00A6440E" w:rsidRDefault="00566160" w:rsidP="00CA0553">
            <w:pPr>
              <w:rPr>
                <w:rFonts w:ascii="Calibri" w:eastAsia="Calibri" w:hAnsi="Calibri" w:cs="Calibri"/>
                <w:b/>
                <w:i/>
                <w:color w:val="70AD47"/>
                <w:sz w:val="20"/>
                <w:szCs w:val="22"/>
                <w:lang w:val="en-US" w:eastAsia="en-US"/>
              </w:rPr>
            </w:pPr>
            <w:r>
              <w:rPr>
                <w:rFonts w:ascii="Calibri" w:eastAsia="Calibri" w:hAnsi="Calibri" w:cs="Calibri"/>
                <w:b/>
                <w:i/>
                <w:color w:val="70AD47"/>
                <w:sz w:val="20"/>
                <w:szCs w:val="22"/>
                <w:lang w:val="en-US" w:eastAsia="en-US"/>
              </w:rPr>
              <w:t xml:space="preserve">Applying a </w:t>
            </w:r>
            <w:r w:rsidR="000F0480">
              <w:rPr>
                <w:rFonts w:ascii="Calibri" w:eastAsia="Calibri" w:hAnsi="Calibri" w:cs="Calibri"/>
                <w:b/>
                <w:i/>
                <w:color w:val="70AD47"/>
                <w:sz w:val="20"/>
                <w:szCs w:val="22"/>
                <w:lang w:val="en-US" w:eastAsia="en-US"/>
              </w:rPr>
              <w:t>continuous quality improvement approach to administrative activities</w:t>
            </w:r>
          </w:p>
          <w:p w14:paraId="1940C003" w14:textId="3AAF44D7" w:rsidR="008760AA" w:rsidRPr="00FF0205" w:rsidRDefault="008760AA" w:rsidP="00FF020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Calibri" w:hAnsi="Calibri" w:cs="Calibri"/>
                <w:sz w:val="20"/>
                <w:szCs w:val="20"/>
                <w:lang w:val="en-NZ"/>
              </w:rPr>
            </w:pPr>
            <w:r w:rsidRPr="00FF0205">
              <w:rPr>
                <w:rFonts w:ascii="Calibri" w:hAnsi="Calibri" w:cs="Calibri"/>
                <w:sz w:val="20"/>
                <w:szCs w:val="20"/>
                <w:lang w:val="en-NZ"/>
              </w:rPr>
              <w:t>Build and maintain relationships with key stakeholders across the institute</w:t>
            </w:r>
            <w:r w:rsidR="00FF0205" w:rsidRPr="00FF0205">
              <w:rPr>
                <w:rFonts w:ascii="Calibri" w:hAnsi="Calibri" w:cs="Calibri"/>
                <w:sz w:val="20"/>
                <w:szCs w:val="20"/>
                <w:lang w:val="en-NZ"/>
              </w:rPr>
              <w:t>.</w:t>
            </w:r>
            <w:r w:rsidRPr="00FF0205">
              <w:rPr>
                <w:rFonts w:ascii="Calibri" w:hAnsi="Calibri" w:cs="Calibri"/>
                <w:sz w:val="20"/>
                <w:szCs w:val="20"/>
                <w:lang w:val="en-NZ"/>
              </w:rPr>
              <w:t xml:space="preserve"> </w:t>
            </w:r>
          </w:p>
          <w:p w14:paraId="6412E4B1" w14:textId="46173FA7" w:rsidR="007E6A01" w:rsidRDefault="007E6A01" w:rsidP="007E6A01">
            <w:pPr>
              <w:pStyle w:val="ListParagraph"/>
              <w:numPr>
                <w:ilvl w:val="0"/>
                <w:numId w:val="30"/>
              </w:numPr>
              <w:rPr>
                <w:rFonts w:ascii="Calibri" w:hAnsi="Calibri" w:cs="Calibri"/>
                <w:sz w:val="20"/>
                <w:szCs w:val="20"/>
                <w:lang w:val="en-NZ"/>
              </w:rPr>
            </w:pPr>
            <w:r w:rsidRPr="007E6A01">
              <w:rPr>
                <w:rFonts w:ascii="Calibri" w:hAnsi="Calibri" w:cs="Calibri"/>
                <w:sz w:val="20"/>
                <w:szCs w:val="20"/>
                <w:lang w:val="en-NZ"/>
              </w:rPr>
              <w:t>Ability to work in a culturally competent way with all stakeholders</w:t>
            </w:r>
            <w:r w:rsidR="00907FC7">
              <w:rPr>
                <w:rFonts w:ascii="Calibri" w:hAnsi="Calibri" w:cs="Calibri"/>
                <w:sz w:val="20"/>
                <w:szCs w:val="20"/>
                <w:lang w:val="en-NZ"/>
              </w:rPr>
              <w:t>.</w:t>
            </w:r>
          </w:p>
          <w:p w14:paraId="73334A74" w14:textId="0EDF0C08" w:rsidR="00DC1F9D" w:rsidRPr="000E5D2B" w:rsidRDefault="00CA0553" w:rsidP="0085242F">
            <w:pPr>
              <w:pStyle w:val="Default"/>
              <w:numPr>
                <w:ilvl w:val="0"/>
                <w:numId w:val="30"/>
              </w:numPr>
              <w:jc w:val="both"/>
              <w:rPr>
                <w:sz w:val="20"/>
                <w:szCs w:val="20"/>
              </w:rPr>
            </w:pPr>
            <w:r w:rsidRPr="002660C2">
              <w:rPr>
                <w:sz w:val="20"/>
                <w:szCs w:val="20"/>
              </w:rPr>
              <w:t>Actively contribute to a culture of quality, sustainability and continuous improvement</w:t>
            </w:r>
            <w:r w:rsidR="00907FC7">
              <w:rPr>
                <w:sz w:val="20"/>
                <w:szCs w:val="20"/>
              </w:rPr>
              <w:t>.</w:t>
            </w:r>
            <w:r w:rsidRPr="002660C2">
              <w:rPr>
                <w:sz w:val="20"/>
                <w:szCs w:val="20"/>
              </w:rPr>
              <w:t xml:space="preserve"> </w:t>
            </w:r>
          </w:p>
        </w:tc>
        <w:tc>
          <w:tcPr>
            <w:tcW w:w="5125" w:type="dxa"/>
          </w:tcPr>
          <w:p w14:paraId="11BC2F5E" w14:textId="4B6192D4" w:rsidR="008760AA" w:rsidRPr="009670F1" w:rsidRDefault="008760AA" w:rsidP="009670F1">
            <w:pPr>
              <w:pStyle w:val="NormalWeb"/>
              <w:numPr>
                <w:ilvl w:val="0"/>
                <w:numId w:val="30"/>
              </w:numPr>
              <w:spacing w:before="0" w:beforeAutospacing="0" w:after="0" w:afterAutospacing="0"/>
              <w:ind w:left="714" w:hanging="357"/>
              <w:jc w:val="both"/>
              <w:textAlignment w:val="baseline"/>
              <w:rPr>
                <w:sz w:val="20"/>
                <w:szCs w:val="20"/>
              </w:rPr>
            </w:pPr>
            <w:r w:rsidRPr="009670F1">
              <w:rPr>
                <w:rFonts w:ascii="Calibri" w:hAnsi="Calibri"/>
                <w:sz w:val="20"/>
                <w:szCs w:val="20"/>
              </w:rPr>
              <w:t>Positive relationships are built and maintained</w:t>
            </w:r>
            <w:r w:rsidR="00907FC7">
              <w:rPr>
                <w:rFonts w:ascii="Calibri" w:hAnsi="Calibri"/>
                <w:sz w:val="20"/>
                <w:szCs w:val="20"/>
              </w:rPr>
              <w:t>.</w:t>
            </w:r>
            <w:r w:rsidRPr="009670F1">
              <w:rPr>
                <w:rFonts w:ascii="Calibri" w:hAnsi="Calibri"/>
                <w:sz w:val="20"/>
                <w:szCs w:val="20"/>
              </w:rPr>
              <w:t xml:space="preserve"> </w:t>
            </w:r>
          </w:p>
          <w:p w14:paraId="7B71D9EC" w14:textId="794AA182" w:rsidR="00D13146" w:rsidRPr="00D13146" w:rsidRDefault="00CA0553" w:rsidP="009670F1">
            <w:pPr>
              <w:pStyle w:val="NormalWeb"/>
              <w:numPr>
                <w:ilvl w:val="0"/>
                <w:numId w:val="30"/>
              </w:numPr>
              <w:spacing w:before="0" w:beforeAutospacing="0" w:after="0" w:afterAutospacing="0"/>
              <w:ind w:left="714" w:hanging="357"/>
              <w:jc w:val="both"/>
              <w:textAlignment w:val="baseline"/>
              <w:rPr>
                <w:rFonts w:ascii="Calibri" w:hAnsi="Calibri"/>
                <w:sz w:val="20"/>
                <w:szCs w:val="20"/>
              </w:rPr>
            </w:pPr>
            <w:r w:rsidRPr="002660C2">
              <w:rPr>
                <w:rFonts w:ascii="Calibri" w:hAnsi="Calibri"/>
                <w:sz w:val="20"/>
                <w:szCs w:val="20"/>
              </w:rPr>
              <w:t>Follow up actions are undertaken and closed off within the required deadlines</w:t>
            </w:r>
            <w:r w:rsidR="00907FC7">
              <w:rPr>
                <w:rFonts w:ascii="Calibri" w:hAnsi="Calibri"/>
                <w:sz w:val="20"/>
                <w:szCs w:val="20"/>
              </w:rPr>
              <w:t>.</w:t>
            </w:r>
          </w:p>
          <w:p w14:paraId="59C23C74" w14:textId="77777777" w:rsidR="00D13146" w:rsidRPr="009670F1" w:rsidRDefault="00D13146" w:rsidP="009670F1">
            <w:pPr>
              <w:pStyle w:val="NormalWeb"/>
              <w:numPr>
                <w:ilvl w:val="0"/>
                <w:numId w:val="30"/>
              </w:numPr>
              <w:spacing w:before="0" w:beforeAutospacing="0" w:after="0" w:afterAutospacing="0"/>
              <w:ind w:left="714" w:hanging="357"/>
              <w:jc w:val="both"/>
              <w:textAlignment w:val="baseline"/>
              <w:rPr>
                <w:sz w:val="20"/>
                <w:szCs w:val="20"/>
              </w:rPr>
            </w:pPr>
            <w:r w:rsidRPr="009670F1">
              <w:rPr>
                <w:rFonts w:ascii="Calibri" w:hAnsi="Calibri"/>
                <w:sz w:val="20"/>
                <w:szCs w:val="20"/>
              </w:rPr>
              <w:t xml:space="preserve">Support of </w:t>
            </w:r>
            <w:r w:rsidR="00A56575">
              <w:rPr>
                <w:rFonts w:ascii="Calibri" w:hAnsi="Calibri"/>
                <w:sz w:val="20"/>
                <w:szCs w:val="20"/>
              </w:rPr>
              <w:t xml:space="preserve">team </w:t>
            </w:r>
            <w:r w:rsidRPr="009670F1">
              <w:rPr>
                <w:rFonts w:ascii="Calibri" w:hAnsi="Calibri"/>
                <w:sz w:val="20"/>
                <w:szCs w:val="20"/>
              </w:rPr>
              <w:t xml:space="preserve">actions for improvement </w:t>
            </w:r>
            <w:r w:rsidR="00A56575">
              <w:rPr>
                <w:rFonts w:ascii="Calibri" w:hAnsi="Calibri"/>
                <w:sz w:val="20"/>
                <w:szCs w:val="20"/>
              </w:rPr>
              <w:t>to enable</w:t>
            </w:r>
            <w:r w:rsidRPr="009670F1">
              <w:rPr>
                <w:rFonts w:ascii="Calibri" w:hAnsi="Calibri"/>
                <w:sz w:val="20"/>
                <w:szCs w:val="20"/>
              </w:rPr>
              <w:t xml:space="preserve"> implement</w:t>
            </w:r>
            <w:r w:rsidR="00A56575">
              <w:rPr>
                <w:rFonts w:ascii="Calibri" w:hAnsi="Calibri"/>
                <w:sz w:val="20"/>
                <w:szCs w:val="20"/>
              </w:rPr>
              <w:t xml:space="preserve">ation with </w:t>
            </w:r>
            <w:r w:rsidRPr="009670F1">
              <w:rPr>
                <w:rFonts w:ascii="Calibri" w:hAnsi="Calibri"/>
                <w:sz w:val="20"/>
                <w:szCs w:val="20"/>
              </w:rPr>
              <w:t>regular monitor</w:t>
            </w:r>
            <w:r w:rsidR="00A56575">
              <w:rPr>
                <w:rFonts w:ascii="Calibri" w:hAnsi="Calibri"/>
                <w:sz w:val="20"/>
                <w:szCs w:val="20"/>
              </w:rPr>
              <w:t>ing</w:t>
            </w:r>
            <w:r w:rsidRPr="009670F1">
              <w:rPr>
                <w:rFonts w:ascii="Calibri" w:hAnsi="Calibri"/>
                <w:sz w:val="20"/>
                <w:szCs w:val="20"/>
              </w:rPr>
              <w:t xml:space="preserve"> </w:t>
            </w:r>
            <w:r w:rsidR="00A56575">
              <w:rPr>
                <w:rFonts w:ascii="Calibri" w:hAnsi="Calibri"/>
                <w:sz w:val="20"/>
                <w:szCs w:val="20"/>
              </w:rPr>
              <w:t>of</w:t>
            </w:r>
            <w:r w:rsidRPr="009670F1">
              <w:rPr>
                <w:rFonts w:ascii="Calibri" w:hAnsi="Calibri"/>
                <w:sz w:val="20"/>
                <w:szCs w:val="20"/>
              </w:rPr>
              <w:t xml:space="preserve"> progress and outcome.</w:t>
            </w:r>
          </w:p>
          <w:p w14:paraId="14EE032B" w14:textId="0022F8E9" w:rsidR="00DC1F9D" w:rsidRPr="0085242F" w:rsidRDefault="00D13146" w:rsidP="00DB1802">
            <w:pPr>
              <w:pStyle w:val="NormalWeb"/>
              <w:numPr>
                <w:ilvl w:val="0"/>
                <w:numId w:val="30"/>
              </w:numPr>
              <w:spacing w:before="120" w:beforeAutospacing="0" w:after="0" w:afterAutospacing="0"/>
              <w:ind w:left="714" w:hanging="357"/>
              <w:contextualSpacing/>
              <w:jc w:val="both"/>
              <w:textAlignment w:val="baseline"/>
              <w:rPr>
                <w:sz w:val="20"/>
                <w:szCs w:val="20"/>
              </w:rPr>
            </w:pPr>
            <w:r w:rsidRPr="0085242F">
              <w:rPr>
                <w:rFonts w:ascii="Calibri" w:hAnsi="Calibri"/>
                <w:sz w:val="20"/>
                <w:szCs w:val="20"/>
              </w:rPr>
              <w:t>Regular engagement in self-assessment and reflection</w:t>
            </w:r>
            <w:r w:rsidR="00907FC7" w:rsidRPr="0085242F">
              <w:rPr>
                <w:rFonts w:ascii="Calibri" w:hAnsi="Calibri"/>
                <w:sz w:val="20"/>
                <w:szCs w:val="20"/>
              </w:rPr>
              <w:t>.</w:t>
            </w:r>
            <w:r w:rsidRPr="0085242F">
              <w:rPr>
                <w:rFonts w:ascii="Calibri" w:hAnsi="Calibri"/>
                <w:sz w:val="20"/>
                <w:szCs w:val="20"/>
              </w:rPr>
              <w:t xml:space="preserve"> </w:t>
            </w:r>
          </w:p>
          <w:p w14:paraId="09FC57D3" w14:textId="77777777" w:rsidR="00DC1F9D" w:rsidRPr="00A510E9" w:rsidRDefault="00DC1F9D">
            <w:pPr>
              <w:ind w:left="360"/>
              <w:jc w:val="both"/>
              <w:rPr>
                <w:rFonts w:ascii="Calibri" w:eastAsia="Calibri" w:hAnsi="Calibri" w:cs="Calibri"/>
                <w:sz w:val="20"/>
                <w:szCs w:val="20"/>
              </w:rPr>
            </w:pPr>
          </w:p>
        </w:tc>
      </w:tr>
    </w:tbl>
    <w:p w14:paraId="0FF4DB1E" w14:textId="77777777" w:rsidR="00DC1F9D" w:rsidRDefault="00402DCD">
      <w:pPr>
        <w:tabs>
          <w:tab w:val="left" w:pos="-720"/>
        </w:tabs>
        <w:jc w:val="both"/>
        <w:rPr>
          <w:rFonts w:ascii="Calibri" w:eastAsia="Calibri" w:hAnsi="Calibri" w:cs="Calibri"/>
          <w:sz w:val="20"/>
          <w:szCs w:val="20"/>
          <w:u w:val="single"/>
        </w:rPr>
      </w:pPr>
      <w:r>
        <w:rPr>
          <w:rFonts w:ascii="Calibri" w:eastAsia="Calibri" w:hAnsi="Calibri" w:cs="Calibri"/>
          <w:b/>
          <w:sz w:val="20"/>
          <w:szCs w:val="20"/>
          <w:u w:val="single"/>
        </w:rPr>
        <w:t>Note:</w:t>
      </w:r>
    </w:p>
    <w:p w14:paraId="3F86B4A3" w14:textId="35A2A7DC" w:rsidR="00DC1F9D" w:rsidRDefault="00402DCD">
      <w:pPr>
        <w:tabs>
          <w:tab w:val="left" w:pos="-720"/>
        </w:tabs>
        <w:ind w:right="198"/>
        <w:jc w:val="both"/>
        <w:rPr>
          <w:rFonts w:ascii="Calibri" w:eastAsia="Calibri" w:hAnsi="Calibri" w:cs="Calibri"/>
          <w:sz w:val="20"/>
          <w:szCs w:val="20"/>
        </w:rPr>
      </w:pPr>
      <w:r>
        <w:rPr>
          <w:rFonts w:ascii="Calibri" w:eastAsia="Calibri" w:hAnsi="Calibri" w:cs="Calibri"/>
          <w:sz w:val="20"/>
          <w:szCs w:val="20"/>
        </w:rPr>
        <w:t xml:space="preserve">The above </w:t>
      </w:r>
      <w:r w:rsidR="002B5009">
        <w:rPr>
          <w:rFonts w:ascii="Calibri" w:eastAsia="Calibri" w:hAnsi="Calibri" w:cs="Calibri"/>
          <w:sz w:val="20"/>
          <w:szCs w:val="20"/>
        </w:rPr>
        <w:t>key competencies</w:t>
      </w:r>
      <w:r>
        <w:rPr>
          <w:rFonts w:ascii="Calibri" w:eastAsia="Calibri" w:hAnsi="Calibri" w:cs="Calibri"/>
          <w:sz w:val="20"/>
          <w:szCs w:val="20"/>
        </w:rPr>
        <w:t xml:space="preserve"> </w:t>
      </w:r>
      <w:r w:rsidR="002B5009">
        <w:rPr>
          <w:rFonts w:ascii="Calibri" w:eastAsia="Calibri" w:hAnsi="Calibri" w:cs="Calibri"/>
          <w:sz w:val="20"/>
          <w:szCs w:val="20"/>
        </w:rPr>
        <w:t xml:space="preserve">and outcomes </w:t>
      </w:r>
      <w:r>
        <w:rPr>
          <w:rFonts w:ascii="Calibri" w:eastAsia="Calibri" w:hAnsi="Calibri" w:cs="Calibri"/>
          <w:sz w:val="20"/>
          <w:szCs w:val="20"/>
        </w:rPr>
        <w:t>are provided as a guid</w:t>
      </w:r>
      <w:r w:rsidR="002B5009">
        <w:rPr>
          <w:rFonts w:ascii="Calibri" w:eastAsia="Calibri" w:hAnsi="Calibri" w:cs="Calibri"/>
          <w:sz w:val="20"/>
          <w:szCs w:val="20"/>
        </w:rPr>
        <w:t>e</w:t>
      </w:r>
      <w:r>
        <w:rPr>
          <w:rFonts w:ascii="Calibri" w:eastAsia="Calibri" w:hAnsi="Calibri" w:cs="Calibri"/>
          <w:sz w:val="20"/>
          <w:szCs w:val="20"/>
        </w:rPr>
        <w:t>.  You are expected in your role to undertake any and all reasonable and lawful instructions and / or delegated tasks given by your manager, or someone in a position authorised to give such instruction.  The precise performance measures for this position should be discussed between the jobholder and manager as part of the performance development process.</w:t>
      </w:r>
    </w:p>
    <w:p w14:paraId="2DCCA789" w14:textId="77777777" w:rsidR="00DC1F9D" w:rsidRDefault="00DC1F9D">
      <w:pPr>
        <w:tabs>
          <w:tab w:val="left" w:pos="-720"/>
        </w:tabs>
        <w:ind w:right="198"/>
        <w:jc w:val="both"/>
        <w:rPr>
          <w:rFonts w:ascii="Calibri" w:eastAsia="Calibri" w:hAnsi="Calibri" w:cs="Calibri"/>
          <w:sz w:val="20"/>
          <w:szCs w:val="20"/>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7"/>
        <w:gridCol w:w="5098"/>
      </w:tblGrid>
      <w:tr w:rsidR="00DC1F9D" w:rsidRPr="001049B3" w14:paraId="0C54C002" w14:textId="77777777">
        <w:tc>
          <w:tcPr>
            <w:tcW w:w="10195" w:type="dxa"/>
            <w:gridSpan w:val="2"/>
            <w:shd w:val="clear" w:color="auto" w:fill="000000"/>
          </w:tcPr>
          <w:p w14:paraId="1F43EFD7" w14:textId="77777777" w:rsidR="00DC1F9D" w:rsidRPr="009670F1" w:rsidRDefault="00402DCD">
            <w:pPr>
              <w:tabs>
                <w:tab w:val="left" w:pos="-720"/>
              </w:tabs>
              <w:spacing w:after="120"/>
              <w:ind w:right="198"/>
              <w:jc w:val="both"/>
              <w:rPr>
                <w:rFonts w:asciiTheme="majorHAnsi" w:eastAsia="Calibri" w:hAnsiTheme="majorHAnsi" w:cs="Calibri"/>
                <w:color w:val="FFFFFF"/>
                <w:sz w:val="20"/>
                <w:szCs w:val="20"/>
              </w:rPr>
            </w:pPr>
            <w:r w:rsidRPr="009670F1">
              <w:rPr>
                <w:rFonts w:asciiTheme="majorHAnsi" w:eastAsia="Calibri" w:hAnsiTheme="majorHAnsi" w:cs="Calibri"/>
                <w:b/>
                <w:color w:val="FFFFFF"/>
                <w:sz w:val="20"/>
                <w:szCs w:val="20"/>
              </w:rPr>
              <w:t>Person Specification:</w:t>
            </w:r>
          </w:p>
        </w:tc>
      </w:tr>
      <w:tr w:rsidR="00DC1F9D" w:rsidRPr="001049B3" w14:paraId="5E770CC8" w14:textId="77777777">
        <w:tc>
          <w:tcPr>
            <w:tcW w:w="10195" w:type="dxa"/>
            <w:gridSpan w:val="2"/>
            <w:shd w:val="clear" w:color="auto" w:fill="D9D9D9"/>
          </w:tcPr>
          <w:p w14:paraId="2A56C958"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sz w:val="20"/>
                <w:szCs w:val="20"/>
              </w:rPr>
              <w:t>Qualifications</w:t>
            </w:r>
          </w:p>
        </w:tc>
      </w:tr>
      <w:tr w:rsidR="00DC1F9D" w:rsidRPr="001049B3" w14:paraId="41A2C82B" w14:textId="77777777">
        <w:tc>
          <w:tcPr>
            <w:tcW w:w="5097" w:type="dxa"/>
          </w:tcPr>
          <w:p w14:paraId="1832505E"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i/>
                <w:sz w:val="20"/>
                <w:szCs w:val="20"/>
              </w:rPr>
              <w:t>Essential:</w:t>
            </w:r>
          </w:p>
        </w:tc>
        <w:tc>
          <w:tcPr>
            <w:tcW w:w="5098" w:type="dxa"/>
          </w:tcPr>
          <w:p w14:paraId="5D41D55A"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i/>
                <w:sz w:val="20"/>
                <w:szCs w:val="20"/>
              </w:rPr>
              <w:t>Desirable:</w:t>
            </w:r>
          </w:p>
        </w:tc>
      </w:tr>
      <w:tr w:rsidR="00DC1F9D" w:rsidRPr="001049B3" w14:paraId="70948010" w14:textId="77777777">
        <w:tc>
          <w:tcPr>
            <w:tcW w:w="5097" w:type="dxa"/>
          </w:tcPr>
          <w:p w14:paraId="3D5DA02B" w14:textId="57893C35" w:rsidR="00DC1F9D" w:rsidRPr="009670F1" w:rsidRDefault="00964CD9" w:rsidP="002230C2">
            <w:pPr>
              <w:pStyle w:val="Default"/>
              <w:numPr>
                <w:ilvl w:val="0"/>
                <w:numId w:val="24"/>
              </w:numPr>
              <w:jc w:val="both"/>
              <w:rPr>
                <w:rFonts w:asciiTheme="majorHAnsi" w:hAnsiTheme="majorHAnsi"/>
                <w:sz w:val="20"/>
                <w:szCs w:val="20"/>
              </w:rPr>
            </w:pPr>
            <w:r w:rsidRPr="009670F1">
              <w:rPr>
                <w:rFonts w:asciiTheme="majorHAnsi" w:hAnsiTheme="majorHAnsi"/>
                <w:sz w:val="20"/>
                <w:szCs w:val="20"/>
              </w:rPr>
              <w:t xml:space="preserve">A tertiary qualification </w:t>
            </w:r>
            <w:r w:rsidR="0028604E">
              <w:rPr>
                <w:rFonts w:asciiTheme="majorHAnsi" w:hAnsiTheme="majorHAnsi"/>
                <w:sz w:val="20"/>
                <w:szCs w:val="20"/>
              </w:rPr>
              <w:t>at minimum</w:t>
            </w:r>
            <w:r w:rsidRPr="009670F1">
              <w:rPr>
                <w:rFonts w:asciiTheme="majorHAnsi" w:hAnsiTheme="majorHAnsi"/>
                <w:sz w:val="20"/>
                <w:szCs w:val="20"/>
              </w:rPr>
              <w:t xml:space="preserve"> level 4 Certificate in relevant discipline</w:t>
            </w:r>
            <w:r w:rsidR="00513FD1">
              <w:rPr>
                <w:rFonts w:asciiTheme="majorHAnsi" w:hAnsiTheme="majorHAnsi"/>
                <w:sz w:val="20"/>
                <w:szCs w:val="20"/>
              </w:rPr>
              <w:t>.</w:t>
            </w:r>
            <w:r w:rsidRPr="009670F1">
              <w:rPr>
                <w:rFonts w:asciiTheme="majorHAnsi" w:hAnsiTheme="majorHAnsi"/>
                <w:sz w:val="20"/>
                <w:szCs w:val="20"/>
              </w:rPr>
              <w:t xml:space="preserve"> </w:t>
            </w:r>
          </w:p>
        </w:tc>
        <w:tc>
          <w:tcPr>
            <w:tcW w:w="5098" w:type="dxa"/>
          </w:tcPr>
          <w:p w14:paraId="4BD6664A" w14:textId="6161B52C" w:rsidR="00964CD9" w:rsidRPr="009670F1" w:rsidRDefault="00964CD9" w:rsidP="00964CD9">
            <w:pPr>
              <w:pStyle w:val="Default"/>
              <w:numPr>
                <w:ilvl w:val="0"/>
                <w:numId w:val="25"/>
              </w:numPr>
              <w:jc w:val="both"/>
              <w:rPr>
                <w:rFonts w:asciiTheme="majorHAnsi" w:hAnsiTheme="majorHAnsi"/>
                <w:sz w:val="20"/>
                <w:szCs w:val="20"/>
              </w:rPr>
            </w:pPr>
            <w:r w:rsidRPr="009670F1">
              <w:rPr>
                <w:rFonts w:asciiTheme="majorHAnsi" w:hAnsiTheme="majorHAnsi"/>
                <w:sz w:val="20"/>
                <w:szCs w:val="20"/>
              </w:rPr>
              <w:t>Diploma in Business</w:t>
            </w:r>
            <w:r w:rsidR="00FD7E14">
              <w:rPr>
                <w:rFonts w:asciiTheme="majorHAnsi" w:hAnsiTheme="majorHAnsi"/>
                <w:sz w:val="20"/>
                <w:szCs w:val="20"/>
              </w:rPr>
              <w:t>.</w:t>
            </w:r>
            <w:r w:rsidRPr="009670F1">
              <w:rPr>
                <w:rFonts w:asciiTheme="majorHAnsi" w:hAnsiTheme="majorHAnsi"/>
                <w:sz w:val="20"/>
                <w:szCs w:val="20"/>
              </w:rPr>
              <w:t xml:space="preserve"> </w:t>
            </w:r>
          </w:p>
          <w:p w14:paraId="7B1F0876" w14:textId="77777777" w:rsidR="00DC1F9D" w:rsidRPr="009670F1" w:rsidRDefault="00DC1F9D" w:rsidP="00964CD9">
            <w:pPr>
              <w:tabs>
                <w:tab w:val="left" w:pos="-720"/>
              </w:tabs>
              <w:spacing w:after="120"/>
              <w:ind w:left="360" w:right="198"/>
              <w:jc w:val="both"/>
              <w:rPr>
                <w:rFonts w:asciiTheme="majorHAnsi" w:hAnsiTheme="majorHAnsi"/>
                <w:sz w:val="20"/>
                <w:szCs w:val="20"/>
              </w:rPr>
            </w:pPr>
          </w:p>
        </w:tc>
      </w:tr>
      <w:tr w:rsidR="00DC1F9D" w:rsidRPr="001049B3" w14:paraId="400477A6" w14:textId="77777777">
        <w:tc>
          <w:tcPr>
            <w:tcW w:w="10195" w:type="dxa"/>
            <w:gridSpan w:val="2"/>
            <w:shd w:val="clear" w:color="auto" w:fill="D9D9D9"/>
          </w:tcPr>
          <w:p w14:paraId="0C01E6EB"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sz w:val="20"/>
                <w:szCs w:val="20"/>
              </w:rPr>
              <w:t>Knowledge / Experience</w:t>
            </w:r>
          </w:p>
        </w:tc>
      </w:tr>
      <w:tr w:rsidR="00DC1F9D" w:rsidRPr="001049B3" w14:paraId="26C31C99" w14:textId="77777777">
        <w:tc>
          <w:tcPr>
            <w:tcW w:w="5097" w:type="dxa"/>
          </w:tcPr>
          <w:p w14:paraId="066EF094"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i/>
                <w:sz w:val="20"/>
                <w:szCs w:val="20"/>
              </w:rPr>
              <w:t>Essential:</w:t>
            </w:r>
          </w:p>
        </w:tc>
        <w:tc>
          <w:tcPr>
            <w:tcW w:w="5098" w:type="dxa"/>
          </w:tcPr>
          <w:p w14:paraId="69100600"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i/>
                <w:sz w:val="20"/>
                <w:szCs w:val="20"/>
              </w:rPr>
              <w:t>Desirable:</w:t>
            </w:r>
          </w:p>
        </w:tc>
      </w:tr>
      <w:tr w:rsidR="00DC1F9D" w:rsidRPr="001049B3" w14:paraId="703FD806" w14:textId="77777777">
        <w:tc>
          <w:tcPr>
            <w:tcW w:w="5097" w:type="dxa"/>
          </w:tcPr>
          <w:p w14:paraId="262CD0F5" w14:textId="1E91FB48" w:rsidR="00964CD9" w:rsidRDefault="00964CD9" w:rsidP="00F0719A">
            <w:pPr>
              <w:pStyle w:val="Default"/>
              <w:numPr>
                <w:ilvl w:val="0"/>
                <w:numId w:val="24"/>
              </w:numPr>
              <w:rPr>
                <w:rFonts w:asciiTheme="majorHAnsi" w:hAnsiTheme="majorHAnsi"/>
                <w:sz w:val="20"/>
                <w:szCs w:val="20"/>
              </w:rPr>
            </w:pPr>
            <w:r w:rsidRPr="009670F1">
              <w:rPr>
                <w:rFonts w:asciiTheme="majorHAnsi" w:hAnsiTheme="majorHAnsi"/>
                <w:sz w:val="20"/>
                <w:szCs w:val="20"/>
              </w:rPr>
              <w:t xml:space="preserve">Minimum </w:t>
            </w:r>
            <w:r w:rsidR="00CA0553">
              <w:rPr>
                <w:rFonts w:asciiTheme="majorHAnsi" w:hAnsiTheme="majorHAnsi"/>
                <w:sz w:val="20"/>
                <w:szCs w:val="20"/>
              </w:rPr>
              <w:t>three</w:t>
            </w:r>
            <w:r w:rsidR="00CA0553" w:rsidRPr="009670F1">
              <w:rPr>
                <w:rFonts w:asciiTheme="majorHAnsi" w:hAnsiTheme="majorHAnsi"/>
                <w:sz w:val="20"/>
                <w:szCs w:val="20"/>
              </w:rPr>
              <w:t xml:space="preserve"> </w:t>
            </w:r>
            <w:r w:rsidR="00F0719A" w:rsidRPr="009670F1">
              <w:rPr>
                <w:rFonts w:asciiTheme="majorHAnsi" w:hAnsiTheme="majorHAnsi"/>
                <w:sz w:val="20"/>
                <w:szCs w:val="20"/>
              </w:rPr>
              <w:t>year</w:t>
            </w:r>
            <w:r w:rsidR="00F0719A">
              <w:rPr>
                <w:rFonts w:asciiTheme="majorHAnsi" w:hAnsiTheme="majorHAnsi"/>
                <w:sz w:val="20"/>
                <w:szCs w:val="20"/>
              </w:rPr>
              <w:t>s</w:t>
            </w:r>
            <w:r w:rsidR="00F0719A" w:rsidRPr="009670F1">
              <w:rPr>
                <w:rFonts w:asciiTheme="majorHAnsi" w:hAnsiTheme="majorHAnsi"/>
                <w:sz w:val="20"/>
                <w:szCs w:val="20"/>
              </w:rPr>
              <w:t>’</w:t>
            </w:r>
            <w:r w:rsidR="00F0719A">
              <w:rPr>
                <w:rFonts w:asciiTheme="majorHAnsi" w:hAnsiTheme="majorHAnsi"/>
                <w:sz w:val="20"/>
                <w:szCs w:val="20"/>
              </w:rPr>
              <w:t xml:space="preserve"> </w:t>
            </w:r>
            <w:r w:rsidR="00F0719A" w:rsidRPr="009670F1">
              <w:rPr>
                <w:rFonts w:asciiTheme="majorHAnsi" w:hAnsiTheme="majorHAnsi"/>
                <w:sz w:val="20"/>
                <w:szCs w:val="20"/>
              </w:rPr>
              <w:t>experience</w:t>
            </w:r>
            <w:r w:rsidRPr="009670F1">
              <w:rPr>
                <w:rFonts w:asciiTheme="majorHAnsi" w:hAnsiTheme="majorHAnsi"/>
                <w:sz w:val="20"/>
                <w:szCs w:val="20"/>
              </w:rPr>
              <w:t xml:space="preserve"> </w:t>
            </w:r>
            <w:r w:rsidR="00C917CC">
              <w:rPr>
                <w:rFonts w:asciiTheme="majorHAnsi" w:hAnsiTheme="majorHAnsi"/>
                <w:sz w:val="20"/>
                <w:szCs w:val="20"/>
              </w:rPr>
              <w:t>in</w:t>
            </w:r>
            <w:r w:rsidRPr="009670F1">
              <w:rPr>
                <w:rFonts w:asciiTheme="majorHAnsi" w:hAnsiTheme="majorHAnsi"/>
                <w:sz w:val="20"/>
                <w:szCs w:val="20"/>
              </w:rPr>
              <w:t xml:space="preserve"> an administrative/coordinator/PA role</w:t>
            </w:r>
            <w:r w:rsidR="00FD7E14">
              <w:rPr>
                <w:rFonts w:asciiTheme="majorHAnsi" w:hAnsiTheme="majorHAnsi"/>
                <w:sz w:val="20"/>
                <w:szCs w:val="20"/>
              </w:rPr>
              <w:t>.</w:t>
            </w:r>
            <w:r w:rsidRPr="009670F1">
              <w:rPr>
                <w:rFonts w:asciiTheme="majorHAnsi" w:hAnsiTheme="majorHAnsi"/>
                <w:sz w:val="20"/>
                <w:szCs w:val="20"/>
              </w:rPr>
              <w:t xml:space="preserve"> </w:t>
            </w:r>
          </w:p>
          <w:p w14:paraId="20590366" w14:textId="399CF327" w:rsidR="00B06450" w:rsidRDefault="00B06450" w:rsidP="00F0719A">
            <w:pPr>
              <w:pStyle w:val="ListParagraph"/>
              <w:numPr>
                <w:ilvl w:val="0"/>
                <w:numId w:val="24"/>
              </w:numPr>
              <w:rPr>
                <w:rFonts w:asciiTheme="majorHAnsi" w:hAnsiTheme="majorHAnsi" w:cs="Calibri"/>
                <w:sz w:val="20"/>
                <w:szCs w:val="20"/>
                <w:lang w:val="en-NZ"/>
              </w:rPr>
            </w:pPr>
            <w:r w:rsidRPr="00B06450">
              <w:rPr>
                <w:rFonts w:asciiTheme="majorHAnsi" w:hAnsiTheme="majorHAnsi" w:cs="Calibri"/>
                <w:sz w:val="20"/>
                <w:szCs w:val="20"/>
                <w:lang w:val="en-NZ"/>
              </w:rPr>
              <w:t xml:space="preserve">Superior administration skills including the use of SharePoint/TEAMs and Microsoft </w:t>
            </w:r>
            <w:r w:rsidR="00455999">
              <w:rPr>
                <w:rFonts w:asciiTheme="majorHAnsi" w:hAnsiTheme="majorHAnsi" w:cs="Calibri"/>
                <w:sz w:val="20"/>
                <w:szCs w:val="20"/>
                <w:lang w:val="en-NZ"/>
              </w:rPr>
              <w:t xml:space="preserve">365 </w:t>
            </w:r>
            <w:r w:rsidRPr="00B06450">
              <w:rPr>
                <w:rFonts w:asciiTheme="majorHAnsi" w:hAnsiTheme="majorHAnsi" w:cs="Calibri"/>
                <w:sz w:val="20"/>
                <w:szCs w:val="20"/>
                <w:lang w:val="en-NZ"/>
              </w:rPr>
              <w:t xml:space="preserve">applications </w:t>
            </w:r>
            <w:r w:rsidR="007B348D">
              <w:rPr>
                <w:rFonts w:asciiTheme="majorHAnsi" w:hAnsiTheme="majorHAnsi" w:cs="Calibri"/>
                <w:sz w:val="20"/>
                <w:szCs w:val="20"/>
                <w:lang w:val="en-NZ"/>
              </w:rPr>
              <w:t>(including Visio)</w:t>
            </w:r>
            <w:r w:rsidR="00FD7E14">
              <w:rPr>
                <w:rFonts w:asciiTheme="majorHAnsi" w:hAnsiTheme="majorHAnsi" w:cs="Calibri"/>
                <w:sz w:val="20"/>
                <w:szCs w:val="20"/>
                <w:lang w:val="en-NZ"/>
              </w:rPr>
              <w:t>.</w:t>
            </w:r>
          </w:p>
          <w:p w14:paraId="5528EE5E" w14:textId="1E4D65C4" w:rsidR="007D6D6A" w:rsidRPr="00B06450" w:rsidRDefault="007D6D6A" w:rsidP="00F0719A">
            <w:pPr>
              <w:pStyle w:val="ListParagraph"/>
              <w:numPr>
                <w:ilvl w:val="0"/>
                <w:numId w:val="24"/>
              </w:numPr>
              <w:rPr>
                <w:rFonts w:asciiTheme="majorHAnsi" w:hAnsiTheme="majorHAnsi" w:cs="Calibri"/>
                <w:sz w:val="20"/>
                <w:szCs w:val="20"/>
                <w:lang w:val="en-NZ"/>
              </w:rPr>
            </w:pPr>
            <w:r>
              <w:rPr>
                <w:rFonts w:asciiTheme="majorHAnsi" w:hAnsiTheme="majorHAnsi"/>
                <w:sz w:val="20"/>
                <w:szCs w:val="20"/>
              </w:rPr>
              <w:t>K</w:t>
            </w:r>
            <w:r w:rsidRPr="00004E32">
              <w:rPr>
                <w:rFonts w:asciiTheme="majorHAnsi" w:hAnsiTheme="majorHAnsi"/>
                <w:sz w:val="20"/>
                <w:szCs w:val="20"/>
              </w:rPr>
              <w:t xml:space="preserve">nowledge </w:t>
            </w:r>
            <w:r>
              <w:rPr>
                <w:rFonts w:asciiTheme="majorHAnsi" w:hAnsiTheme="majorHAnsi"/>
                <w:sz w:val="20"/>
                <w:szCs w:val="20"/>
              </w:rPr>
              <w:t xml:space="preserve">of </w:t>
            </w:r>
            <w:r w:rsidRPr="00004E32">
              <w:rPr>
                <w:rFonts w:asciiTheme="majorHAnsi" w:hAnsiTheme="majorHAnsi"/>
                <w:sz w:val="20"/>
                <w:szCs w:val="20"/>
              </w:rPr>
              <w:t>academic administration processes</w:t>
            </w:r>
            <w:r>
              <w:rPr>
                <w:rFonts w:asciiTheme="majorHAnsi" w:hAnsiTheme="majorHAnsi"/>
                <w:sz w:val="20"/>
                <w:szCs w:val="20"/>
              </w:rPr>
              <w:t>.</w:t>
            </w:r>
          </w:p>
          <w:p w14:paraId="781E3F6F" w14:textId="766A34F7" w:rsidR="00520077" w:rsidRPr="00004E32" w:rsidRDefault="00520077" w:rsidP="00F0719A">
            <w:pPr>
              <w:pStyle w:val="ListParagraph"/>
              <w:numPr>
                <w:ilvl w:val="0"/>
                <w:numId w:val="15"/>
              </w:numPr>
              <w:rPr>
                <w:rFonts w:asciiTheme="majorHAnsi" w:hAnsiTheme="majorHAnsi"/>
                <w:sz w:val="20"/>
                <w:szCs w:val="20"/>
              </w:rPr>
            </w:pPr>
            <w:r w:rsidRPr="00520077">
              <w:rPr>
                <w:rFonts w:asciiTheme="majorHAnsi" w:hAnsiTheme="majorHAnsi" w:cs="Calibri"/>
                <w:sz w:val="20"/>
                <w:szCs w:val="20"/>
                <w:lang w:val="en-NZ"/>
              </w:rPr>
              <w:t>Demonstrated ability to prioritise workloads, exercise initiative and achieve deadlines within a busy environment</w:t>
            </w:r>
            <w:r w:rsidR="00FD7E14">
              <w:rPr>
                <w:rFonts w:asciiTheme="majorHAnsi" w:hAnsiTheme="majorHAnsi" w:cs="Calibri"/>
                <w:sz w:val="20"/>
                <w:szCs w:val="20"/>
                <w:lang w:val="en-NZ"/>
              </w:rPr>
              <w:t>.</w:t>
            </w:r>
          </w:p>
          <w:p w14:paraId="49D4269D" w14:textId="46FFF0EF" w:rsidR="00004E32" w:rsidRPr="00004E32" w:rsidRDefault="00004E32" w:rsidP="007D6D6A">
            <w:pPr>
              <w:pStyle w:val="Default"/>
              <w:numPr>
                <w:ilvl w:val="0"/>
                <w:numId w:val="15"/>
              </w:numPr>
              <w:rPr>
                <w:rFonts w:asciiTheme="majorHAnsi" w:hAnsiTheme="majorHAnsi"/>
                <w:sz w:val="20"/>
                <w:szCs w:val="20"/>
              </w:rPr>
            </w:pPr>
            <w:r w:rsidRPr="00784505">
              <w:rPr>
                <w:rFonts w:asciiTheme="majorHAnsi" w:hAnsiTheme="majorHAnsi"/>
                <w:sz w:val="20"/>
                <w:szCs w:val="20"/>
              </w:rPr>
              <w:t>Demonstrated ability to develop and maintain effective relationships.</w:t>
            </w:r>
          </w:p>
        </w:tc>
        <w:tc>
          <w:tcPr>
            <w:tcW w:w="5098" w:type="dxa"/>
          </w:tcPr>
          <w:p w14:paraId="6ADA2AAD" w14:textId="7C7045C7" w:rsidR="00784505" w:rsidRDefault="00784505" w:rsidP="00964CD9">
            <w:pPr>
              <w:pStyle w:val="Default"/>
              <w:numPr>
                <w:ilvl w:val="0"/>
                <w:numId w:val="15"/>
              </w:numPr>
              <w:jc w:val="both"/>
              <w:rPr>
                <w:rFonts w:asciiTheme="majorHAnsi" w:hAnsiTheme="majorHAnsi"/>
                <w:sz w:val="20"/>
                <w:szCs w:val="20"/>
              </w:rPr>
            </w:pPr>
            <w:r w:rsidRPr="00FB125B">
              <w:rPr>
                <w:rFonts w:asciiTheme="majorHAnsi" w:hAnsiTheme="majorHAnsi"/>
                <w:sz w:val="20"/>
                <w:szCs w:val="20"/>
              </w:rPr>
              <w:t xml:space="preserve">Experience working within a </w:t>
            </w:r>
            <w:r w:rsidR="00B100C8">
              <w:rPr>
                <w:rFonts w:asciiTheme="majorHAnsi" w:hAnsiTheme="majorHAnsi"/>
                <w:sz w:val="20"/>
                <w:szCs w:val="20"/>
              </w:rPr>
              <w:t xml:space="preserve">vocational </w:t>
            </w:r>
            <w:r w:rsidRPr="00FB125B">
              <w:rPr>
                <w:rFonts w:asciiTheme="majorHAnsi" w:hAnsiTheme="majorHAnsi"/>
                <w:sz w:val="20"/>
                <w:szCs w:val="20"/>
              </w:rPr>
              <w:t>tertiary organisation</w:t>
            </w:r>
            <w:r w:rsidR="00FD7E14">
              <w:rPr>
                <w:rFonts w:asciiTheme="majorHAnsi" w:hAnsiTheme="majorHAnsi"/>
                <w:sz w:val="20"/>
                <w:szCs w:val="20"/>
              </w:rPr>
              <w:t>.</w:t>
            </w:r>
          </w:p>
          <w:p w14:paraId="4EA4204A" w14:textId="7A31D99A" w:rsidR="00004E32" w:rsidRDefault="00004E32" w:rsidP="00964CD9">
            <w:pPr>
              <w:pStyle w:val="Default"/>
              <w:numPr>
                <w:ilvl w:val="0"/>
                <w:numId w:val="15"/>
              </w:numPr>
              <w:jc w:val="both"/>
              <w:rPr>
                <w:rFonts w:asciiTheme="majorHAnsi" w:hAnsiTheme="majorHAnsi"/>
                <w:sz w:val="20"/>
                <w:szCs w:val="20"/>
              </w:rPr>
            </w:pPr>
            <w:r>
              <w:rPr>
                <w:rFonts w:asciiTheme="majorHAnsi" w:hAnsiTheme="majorHAnsi"/>
                <w:sz w:val="20"/>
                <w:szCs w:val="20"/>
              </w:rPr>
              <w:t>Knowledge</w:t>
            </w:r>
            <w:r w:rsidRPr="00FB125B">
              <w:rPr>
                <w:rFonts w:asciiTheme="majorHAnsi" w:hAnsiTheme="majorHAnsi"/>
                <w:sz w:val="20"/>
                <w:szCs w:val="20"/>
              </w:rPr>
              <w:t xml:space="preserve"> of </w:t>
            </w:r>
            <w:r>
              <w:rPr>
                <w:rFonts w:asciiTheme="majorHAnsi" w:hAnsiTheme="majorHAnsi"/>
                <w:sz w:val="20"/>
                <w:szCs w:val="20"/>
              </w:rPr>
              <w:t xml:space="preserve">tertiary </w:t>
            </w:r>
            <w:r w:rsidRPr="00FB125B">
              <w:rPr>
                <w:rFonts w:asciiTheme="majorHAnsi" w:hAnsiTheme="majorHAnsi"/>
                <w:sz w:val="20"/>
                <w:szCs w:val="20"/>
              </w:rPr>
              <w:t>academic quality systems and processes</w:t>
            </w:r>
            <w:r w:rsidR="00FD7E14">
              <w:rPr>
                <w:rFonts w:asciiTheme="majorHAnsi" w:hAnsiTheme="majorHAnsi"/>
                <w:sz w:val="20"/>
                <w:szCs w:val="20"/>
              </w:rPr>
              <w:t>.</w:t>
            </w:r>
          </w:p>
          <w:p w14:paraId="0E32567F" w14:textId="3C2CF3B2" w:rsidR="00B100C8" w:rsidRDefault="00B100C8" w:rsidP="00964CD9">
            <w:pPr>
              <w:pStyle w:val="Default"/>
              <w:numPr>
                <w:ilvl w:val="0"/>
                <w:numId w:val="15"/>
              </w:numPr>
              <w:jc w:val="both"/>
              <w:rPr>
                <w:rFonts w:asciiTheme="majorHAnsi" w:hAnsiTheme="majorHAnsi"/>
                <w:sz w:val="20"/>
                <w:szCs w:val="20"/>
              </w:rPr>
            </w:pPr>
            <w:r>
              <w:rPr>
                <w:rFonts w:asciiTheme="majorHAnsi" w:hAnsiTheme="majorHAnsi"/>
                <w:sz w:val="20"/>
                <w:szCs w:val="20"/>
              </w:rPr>
              <w:t xml:space="preserve">Understanding </w:t>
            </w:r>
            <w:r w:rsidRPr="00004E32">
              <w:rPr>
                <w:rFonts w:asciiTheme="majorHAnsi" w:hAnsiTheme="majorHAnsi"/>
                <w:sz w:val="20"/>
                <w:szCs w:val="20"/>
              </w:rPr>
              <w:t>of</w:t>
            </w:r>
            <w:r>
              <w:rPr>
                <w:rFonts w:asciiTheme="majorHAnsi" w:hAnsiTheme="majorHAnsi"/>
                <w:sz w:val="20"/>
                <w:szCs w:val="20"/>
              </w:rPr>
              <w:t xml:space="preserve"> NZQA</w:t>
            </w:r>
            <w:r w:rsidRPr="00004E32">
              <w:rPr>
                <w:rFonts w:asciiTheme="majorHAnsi" w:hAnsiTheme="majorHAnsi"/>
                <w:sz w:val="20"/>
                <w:szCs w:val="20"/>
              </w:rPr>
              <w:t xml:space="preserve"> quality assurance </w:t>
            </w:r>
            <w:r>
              <w:rPr>
                <w:rFonts w:asciiTheme="majorHAnsi" w:hAnsiTheme="majorHAnsi"/>
                <w:sz w:val="20"/>
                <w:szCs w:val="20"/>
              </w:rPr>
              <w:t>requirements.</w:t>
            </w:r>
          </w:p>
          <w:p w14:paraId="09779106" w14:textId="26F518FA" w:rsidR="00DC1F9D" w:rsidRDefault="00784505" w:rsidP="00784505">
            <w:pPr>
              <w:tabs>
                <w:tab w:val="left" w:pos="-720"/>
                <w:tab w:val="left" w:pos="1327"/>
              </w:tabs>
              <w:spacing w:after="120"/>
              <w:ind w:left="360" w:right="198"/>
              <w:jc w:val="both"/>
              <w:rPr>
                <w:rFonts w:asciiTheme="majorHAnsi" w:hAnsiTheme="majorHAnsi"/>
                <w:sz w:val="20"/>
                <w:szCs w:val="20"/>
              </w:rPr>
            </w:pPr>
            <w:r>
              <w:rPr>
                <w:rFonts w:asciiTheme="majorHAnsi" w:hAnsiTheme="majorHAnsi"/>
                <w:sz w:val="20"/>
                <w:szCs w:val="20"/>
              </w:rPr>
              <w:tab/>
            </w:r>
          </w:p>
          <w:p w14:paraId="23CBF2C8" w14:textId="77777777" w:rsidR="00B100C8" w:rsidRDefault="00B100C8" w:rsidP="00784505">
            <w:pPr>
              <w:tabs>
                <w:tab w:val="left" w:pos="-720"/>
                <w:tab w:val="left" w:pos="1327"/>
              </w:tabs>
              <w:spacing w:after="120"/>
              <w:ind w:left="360" w:right="198"/>
              <w:jc w:val="both"/>
              <w:rPr>
                <w:rFonts w:asciiTheme="majorHAnsi" w:hAnsiTheme="majorHAnsi"/>
                <w:sz w:val="20"/>
                <w:szCs w:val="20"/>
              </w:rPr>
            </w:pPr>
          </w:p>
          <w:p w14:paraId="4B035A5C" w14:textId="77777777" w:rsidR="00784505" w:rsidRDefault="00784505" w:rsidP="009670F1">
            <w:pPr>
              <w:tabs>
                <w:tab w:val="left" w:pos="-720"/>
                <w:tab w:val="left" w:pos="1327"/>
              </w:tabs>
              <w:spacing w:after="120"/>
              <w:ind w:left="360" w:right="198"/>
              <w:jc w:val="both"/>
              <w:rPr>
                <w:rFonts w:asciiTheme="majorHAnsi" w:hAnsiTheme="majorHAnsi"/>
                <w:sz w:val="20"/>
                <w:szCs w:val="20"/>
              </w:rPr>
            </w:pPr>
          </w:p>
          <w:p w14:paraId="5AAE6AB0" w14:textId="77777777" w:rsidR="00CA0553" w:rsidRPr="009670F1" w:rsidRDefault="00CA0553" w:rsidP="00964CD9">
            <w:pPr>
              <w:tabs>
                <w:tab w:val="left" w:pos="-720"/>
              </w:tabs>
              <w:spacing w:after="120"/>
              <w:ind w:left="360" w:right="198"/>
              <w:jc w:val="both"/>
              <w:rPr>
                <w:rFonts w:asciiTheme="majorHAnsi" w:hAnsiTheme="majorHAnsi"/>
                <w:sz w:val="20"/>
                <w:szCs w:val="20"/>
              </w:rPr>
            </w:pPr>
          </w:p>
        </w:tc>
      </w:tr>
      <w:tr w:rsidR="00DC1F9D" w:rsidRPr="001049B3" w14:paraId="67ABD7F9" w14:textId="77777777">
        <w:tc>
          <w:tcPr>
            <w:tcW w:w="10195" w:type="dxa"/>
            <w:gridSpan w:val="2"/>
            <w:shd w:val="clear" w:color="auto" w:fill="D9D9D9"/>
          </w:tcPr>
          <w:p w14:paraId="5C4F4235"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sz w:val="20"/>
                <w:szCs w:val="20"/>
              </w:rPr>
              <w:t>Skills and Attributes</w:t>
            </w:r>
          </w:p>
        </w:tc>
      </w:tr>
      <w:tr w:rsidR="00DC1F9D" w:rsidRPr="001049B3" w14:paraId="6069C82A" w14:textId="77777777">
        <w:tc>
          <w:tcPr>
            <w:tcW w:w="5097" w:type="dxa"/>
          </w:tcPr>
          <w:p w14:paraId="46895ACD"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i/>
                <w:sz w:val="20"/>
                <w:szCs w:val="20"/>
              </w:rPr>
              <w:t>Essential:</w:t>
            </w:r>
          </w:p>
        </w:tc>
        <w:tc>
          <w:tcPr>
            <w:tcW w:w="5098" w:type="dxa"/>
          </w:tcPr>
          <w:p w14:paraId="1E6D412B" w14:textId="77777777" w:rsidR="00DC1F9D" w:rsidRPr="009670F1" w:rsidRDefault="00402DCD">
            <w:pPr>
              <w:tabs>
                <w:tab w:val="left" w:pos="-720"/>
              </w:tabs>
              <w:spacing w:after="120"/>
              <w:ind w:right="198"/>
              <w:jc w:val="both"/>
              <w:rPr>
                <w:rFonts w:asciiTheme="majorHAnsi" w:eastAsia="Calibri" w:hAnsiTheme="majorHAnsi" w:cs="Calibri"/>
                <w:sz w:val="20"/>
                <w:szCs w:val="20"/>
              </w:rPr>
            </w:pPr>
            <w:r w:rsidRPr="009670F1">
              <w:rPr>
                <w:rFonts w:asciiTheme="majorHAnsi" w:eastAsia="Calibri" w:hAnsiTheme="majorHAnsi" w:cs="Calibri"/>
                <w:b/>
                <w:i/>
                <w:sz w:val="20"/>
                <w:szCs w:val="20"/>
              </w:rPr>
              <w:t>Desirable:</w:t>
            </w:r>
          </w:p>
        </w:tc>
      </w:tr>
      <w:tr w:rsidR="00DC1F9D" w:rsidRPr="001049B3" w14:paraId="61AF99FF" w14:textId="77777777">
        <w:tc>
          <w:tcPr>
            <w:tcW w:w="5097" w:type="dxa"/>
          </w:tcPr>
          <w:p w14:paraId="5530E047" w14:textId="139ACFEC" w:rsidR="00520077" w:rsidRDefault="00520077" w:rsidP="00520077">
            <w:pPr>
              <w:pStyle w:val="ListParagraph"/>
              <w:numPr>
                <w:ilvl w:val="0"/>
                <w:numId w:val="24"/>
              </w:numPr>
              <w:rPr>
                <w:rFonts w:ascii="Calibri" w:hAnsi="Calibri" w:cs="Calibri"/>
                <w:sz w:val="20"/>
              </w:rPr>
            </w:pPr>
            <w:r w:rsidRPr="00520077">
              <w:rPr>
                <w:rFonts w:ascii="Calibri" w:hAnsi="Calibri" w:cs="Calibri"/>
                <w:sz w:val="20"/>
              </w:rPr>
              <w:t xml:space="preserve">Outstanding priority management skills and ability to work to deadlines with a high level of accuracy and </w:t>
            </w:r>
            <w:r w:rsidRPr="00520077">
              <w:rPr>
                <w:rFonts w:ascii="Calibri" w:hAnsi="Calibri" w:cs="Calibri"/>
                <w:sz w:val="20"/>
              </w:rPr>
              <w:lastRenderedPageBreak/>
              <w:t>self-motivation</w:t>
            </w:r>
            <w:r w:rsidR="00FD7E14">
              <w:rPr>
                <w:rFonts w:ascii="Calibri" w:hAnsi="Calibri" w:cs="Calibri"/>
                <w:sz w:val="20"/>
              </w:rPr>
              <w:t>.</w:t>
            </w:r>
          </w:p>
          <w:p w14:paraId="3A4DB679" w14:textId="35273D3E" w:rsidR="005843E7" w:rsidRPr="009670F1" w:rsidRDefault="005843E7" w:rsidP="005843E7">
            <w:pPr>
              <w:pStyle w:val="Default"/>
              <w:numPr>
                <w:ilvl w:val="0"/>
                <w:numId w:val="24"/>
              </w:numPr>
              <w:jc w:val="both"/>
              <w:rPr>
                <w:rFonts w:asciiTheme="majorHAnsi" w:hAnsiTheme="majorHAnsi"/>
                <w:sz w:val="20"/>
                <w:szCs w:val="20"/>
              </w:rPr>
            </w:pPr>
            <w:r w:rsidRPr="009670F1">
              <w:rPr>
                <w:rFonts w:asciiTheme="majorHAnsi" w:hAnsiTheme="majorHAnsi"/>
                <w:sz w:val="20"/>
                <w:szCs w:val="20"/>
              </w:rPr>
              <w:t>Excellent interpersonal, customer service and communications skills</w:t>
            </w:r>
            <w:r w:rsidR="00FD7E14">
              <w:rPr>
                <w:rFonts w:asciiTheme="majorHAnsi" w:hAnsiTheme="majorHAnsi"/>
                <w:sz w:val="20"/>
                <w:szCs w:val="20"/>
              </w:rPr>
              <w:t>.</w:t>
            </w:r>
          </w:p>
          <w:p w14:paraId="2447F900" w14:textId="45DE2B3D" w:rsidR="00964CD9" w:rsidRPr="009670F1" w:rsidRDefault="00004E32" w:rsidP="00784505">
            <w:pPr>
              <w:pStyle w:val="Default"/>
              <w:numPr>
                <w:ilvl w:val="0"/>
                <w:numId w:val="24"/>
              </w:numPr>
              <w:jc w:val="both"/>
              <w:rPr>
                <w:rFonts w:asciiTheme="majorHAnsi" w:hAnsiTheme="majorHAnsi"/>
                <w:sz w:val="20"/>
                <w:szCs w:val="20"/>
              </w:rPr>
            </w:pPr>
            <w:r>
              <w:rPr>
                <w:rFonts w:asciiTheme="majorHAnsi" w:hAnsiTheme="majorHAnsi"/>
                <w:sz w:val="20"/>
                <w:szCs w:val="20"/>
              </w:rPr>
              <w:t>W</w:t>
            </w:r>
            <w:r w:rsidR="00964CD9" w:rsidRPr="009670F1">
              <w:rPr>
                <w:rFonts w:asciiTheme="majorHAnsi" w:hAnsiTheme="majorHAnsi"/>
                <w:sz w:val="20"/>
                <w:szCs w:val="20"/>
              </w:rPr>
              <w:t>illingness to take on new challenges</w:t>
            </w:r>
            <w:r w:rsidR="00FA2417">
              <w:rPr>
                <w:rFonts w:asciiTheme="majorHAnsi" w:hAnsiTheme="majorHAnsi"/>
                <w:sz w:val="20"/>
                <w:szCs w:val="20"/>
              </w:rPr>
              <w:t>.</w:t>
            </w:r>
            <w:r w:rsidR="00964CD9" w:rsidRPr="009670F1">
              <w:rPr>
                <w:rFonts w:asciiTheme="majorHAnsi" w:hAnsiTheme="majorHAnsi"/>
                <w:sz w:val="20"/>
                <w:szCs w:val="20"/>
              </w:rPr>
              <w:t xml:space="preserve"> </w:t>
            </w:r>
          </w:p>
          <w:p w14:paraId="78282D91" w14:textId="2EE4C5CA" w:rsidR="00964CD9" w:rsidRPr="009670F1" w:rsidRDefault="00964CD9">
            <w:pPr>
              <w:pStyle w:val="Default"/>
              <w:numPr>
                <w:ilvl w:val="0"/>
                <w:numId w:val="24"/>
              </w:numPr>
              <w:jc w:val="both"/>
              <w:rPr>
                <w:rFonts w:asciiTheme="majorHAnsi" w:hAnsiTheme="majorHAnsi"/>
                <w:sz w:val="20"/>
                <w:szCs w:val="20"/>
              </w:rPr>
            </w:pPr>
            <w:r w:rsidRPr="009670F1">
              <w:rPr>
                <w:rFonts w:asciiTheme="majorHAnsi" w:hAnsiTheme="majorHAnsi"/>
                <w:sz w:val="20"/>
                <w:szCs w:val="20"/>
              </w:rPr>
              <w:t>Flexible</w:t>
            </w:r>
            <w:r w:rsidR="007D6D6A">
              <w:rPr>
                <w:rFonts w:asciiTheme="majorHAnsi" w:hAnsiTheme="majorHAnsi"/>
                <w:sz w:val="20"/>
                <w:szCs w:val="20"/>
              </w:rPr>
              <w:t xml:space="preserve">, </w:t>
            </w:r>
            <w:r w:rsidRPr="009670F1">
              <w:rPr>
                <w:rFonts w:asciiTheme="majorHAnsi" w:hAnsiTheme="majorHAnsi"/>
                <w:sz w:val="20"/>
                <w:szCs w:val="20"/>
              </w:rPr>
              <w:t>adaptable</w:t>
            </w:r>
            <w:r w:rsidR="00CA0553">
              <w:rPr>
                <w:rFonts w:asciiTheme="majorHAnsi" w:hAnsiTheme="majorHAnsi"/>
                <w:sz w:val="20"/>
                <w:szCs w:val="20"/>
              </w:rPr>
              <w:t>,</w:t>
            </w:r>
            <w:r w:rsidRPr="009670F1">
              <w:rPr>
                <w:rFonts w:asciiTheme="majorHAnsi" w:hAnsiTheme="majorHAnsi"/>
                <w:sz w:val="20"/>
                <w:szCs w:val="20"/>
              </w:rPr>
              <w:t xml:space="preserve"> and works well within a team</w:t>
            </w:r>
            <w:r w:rsidR="00FA2417">
              <w:rPr>
                <w:rFonts w:asciiTheme="majorHAnsi" w:hAnsiTheme="majorHAnsi"/>
                <w:sz w:val="20"/>
                <w:szCs w:val="20"/>
              </w:rPr>
              <w:t>.</w:t>
            </w:r>
            <w:r w:rsidRPr="009670F1">
              <w:rPr>
                <w:rFonts w:asciiTheme="majorHAnsi" w:hAnsiTheme="majorHAnsi"/>
                <w:sz w:val="20"/>
                <w:szCs w:val="20"/>
              </w:rPr>
              <w:t xml:space="preserve"> </w:t>
            </w:r>
          </w:p>
          <w:p w14:paraId="38691933" w14:textId="2C9C32C9" w:rsidR="00964CD9" w:rsidRDefault="00964CD9" w:rsidP="00784505">
            <w:pPr>
              <w:pStyle w:val="Default"/>
              <w:numPr>
                <w:ilvl w:val="0"/>
                <w:numId w:val="24"/>
              </w:numPr>
              <w:jc w:val="both"/>
              <w:rPr>
                <w:rFonts w:asciiTheme="majorHAnsi" w:hAnsiTheme="majorHAnsi"/>
                <w:sz w:val="20"/>
                <w:szCs w:val="20"/>
              </w:rPr>
            </w:pPr>
            <w:r w:rsidRPr="009670F1">
              <w:rPr>
                <w:rFonts w:asciiTheme="majorHAnsi" w:hAnsiTheme="majorHAnsi"/>
                <w:sz w:val="20"/>
                <w:szCs w:val="20"/>
              </w:rPr>
              <w:t>Committed to continued development of personal knowledge and abilities</w:t>
            </w:r>
            <w:r w:rsidR="00FA2417">
              <w:rPr>
                <w:rFonts w:asciiTheme="majorHAnsi" w:hAnsiTheme="majorHAnsi"/>
                <w:sz w:val="20"/>
                <w:szCs w:val="20"/>
              </w:rPr>
              <w:t>.</w:t>
            </w:r>
            <w:r w:rsidRPr="009670F1">
              <w:rPr>
                <w:rFonts w:asciiTheme="majorHAnsi" w:hAnsiTheme="majorHAnsi"/>
                <w:sz w:val="20"/>
                <w:szCs w:val="20"/>
              </w:rPr>
              <w:t xml:space="preserve"> </w:t>
            </w:r>
          </w:p>
          <w:p w14:paraId="32F88761" w14:textId="7F550D47" w:rsidR="00520077" w:rsidRDefault="00520077" w:rsidP="00520077">
            <w:pPr>
              <w:pStyle w:val="Default"/>
              <w:numPr>
                <w:ilvl w:val="0"/>
                <w:numId w:val="24"/>
              </w:numPr>
              <w:jc w:val="both"/>
              <w:rPr>
                <w:rFonts w:asciiTheme="majorHAnsi" w:hAnsiTheme="majorHAnsi"/>
                <w:sz w:val="20"/>
                <w:szCs w:val="20"/>
              </w:rPr>
            </w:pPr>
            <w:r>
              <w:rPr>
                <w:rFonts w:asciiTheme="majorHAnsi" w:hAnsiTheme="majorHAnsi"/>
                <w:sz w:val="20"/>
                <w:szCs w:val="20"/>
              </w:rPr>
              <w:t>P</w:t>
            </w:r>
            <w:r w:rsidRPr="009670F1">
              <w:rPr>
                <w:rFonts w:asciiTheme="majorHAnsi" w:hAnsiTheme="majorHAnsi"/>
                <w:sz w:val="20"/>
                <w:szCs w:val="20"/>
              </w:rPr>
              <w:t>leasant, approachable and helpful manner</w:t>
            </w:r>
            <w:r>
              <w:rPr>
                <w:rFonts w:asciiTheme="majorHAnsi" w:hAnsiTheme="majorHAnsi"/>
                <w:sz w:val="20"/>
                <w:szCs w:val="20"/>
              </w:rPr>
              <w:t xml:space="preserve"> – ability to maintain this under pressure</w:t>
            </w:r>
            <w:r w:rsidR="00FA2417">
              <w:rPr>
                <w:rFonts w:asciiTheme="majorHAnsi" w:hAnsiTheme="majorHAnsi"/>
                <w:sz w:val="20"/>
                <w:szCs w:val="20"/>
              </w:rPr>
              <w:t>.</w:t>
            </w:r>
            <w:r w:rsidRPr="009670F1">
              <w:rPr>
                <w:rFonts w:asciiTheme="majorHAnsi" w:hAnsiTheme="majorHAnsi"/>
                <w:sz w:val="20"/>
                <w:szCs w:val="20"/>
              </w:rPr>
              <w:t xml:space="preserve"> </w:t>
            </w:r>
          </w:p>
          <w:p w14:paraId="036E6384" w14:textId="7CEB48D6" w:rsidR="00784505" w:rsidRPr="000C0C3C" w:rsidRDefault="00784505" w:rsidP="00784505">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jc w:val="both"/>
              <w:rPr>
                <w:rFonts w:ascii="Calibri" w:hAnsi="Calibri" w:cs="Calibri"/>
                <w:sz w:val="20"/>
              </w:rPr>
            </w:pPr>
            <w:r w:rsidRPr="000C0C3C">
              <w:rPr>
                <w:rFonts w:ascii="Calibri" w:hAnsi="Calibri" w:cs="Calibri"/>
                <w:sz w:val="20"/>
              </w:rPr>
              <w:t>Attention to detail</w:t>
            </w:r>
            <w:r w:rsidR="00FA2417">
              <w:rPr>
                <w:rFonts w:ascii="Calibri" w:hAnsi="Calibri" w:cs="Calibri"/>
                <w:sz w:val="20"/>
              </w:rPr>
              <w:t>.</w:t>
            </w:r>
          </w:p>
          <w:p w14:paraId="3CEC792C" w14:textId="6956373F" w:rsidR="006D1437" w:rsidRPr="006D1437" w:rsidRDefault="00641195" w:rsidP="006D1437">
            <w:pPr>
              <w:pStyle w:val="Default"/>
              <w:numPr>
                <w:ilvl w:val="0"/>
                <w:numId w:val="24"/>
              </w:numPr>
              <w:jc w:val="both"/>
              <w:rPr>
                <w:rFonts w:asciiTheme="majorHAnsi" w:hAnsiTheme="majorHAnsi"/>
                <w:sz w:val="20"/>
                <w:szCs w:val="20"/>
              </w:rPr>
            </w:pPr>
            <w:r>
              <w:rPr>
                <w:rFonts w:asciiTheme="majorHAnsi" w:hAnsiTheme="majorHAnsi"/>
                <w:sz w:val="20"/>
                <w:szCs w:val="20"/>
              </w:rPr>
              <w:t>Ability to m</w:t>
            </w:r>
            <w:r w:rsidR="006D1437" w:rsidRPr="006D1437">
              <w:rPr>
                <w:rFonts w:asciiTheme="majorHAnsi" w:hAnsiTheme="majorHAnsi"/>
                <w:sz w:val="20"/>
                <w:szCs w:val="20"/>
              </w:rPr>
              <w:t>aintain c</w:t>
            </w:r>
            <w:r w:rsidR="00784505" w:rsidRPr="006D1437">
              <w:rPr>
                <w:rFonts w:asciiTheme="majorHAnsi" w:hAnsiTheme="majorHAnsi"/>
                <w:sz w:val="20"/>
                <w:szCs w:val="20"/>
              </w:rPr>
              <w:t>onfidentiality</w:t>
            </w:r>
            <w:r w:rsidR="006D1437" w:rsidRPr="006D1437">
              <w:rPr>
                <w:rFonts w:asciiTheme="majorHAnsi" w:hAnsiTheme="majorHAnsi"/>
                <w:sz w:val="20"/>
                <w:szCs w:val="20"/>
              </w:rPr>
              <w:t xml:space="preserve"> and </w:t>
            </w:r>
            <w:r w:rsidR="006D1437">
              <w:rPr>
                <w:rFonts w:asciiTheme="majorHAnsi" w:hAnsiTheme="majorHAnsi"/>
                <w:sz w:val="20"/>
                <w:szCs w:val="20"/>
              </w:rPr>
              <w:t xml:space="preserve">support the </w:t>
            </w:r>
            <w:r w:rsidR="006D1437" w:rsidRPr="006D1437">
              <w:rPr>
                <w:rFonts w:asciiTheme="majorHAnsi" w:hAnsiTheme="majorHAnsi"/>
                <w:sz w:val="20"/>
                <w:szCs w:val="20"/>
              </w:rPr>
              <w:t>uphold</w:t>
            </w:r>
            <w:r w:rsidR="006D1437">
              <w:rPr>
                <w:rFonts w:asciiTheme="majorHAnsi" w:hAnsiTheme="majorHAnsi"/>
                <w:sz w:val="20"/>
                <w:szCs w:val="20"/>
              </w:rPr>
              <w:t>ing of academic</w:t>
            </w:r>
            <w:r w:rsidR="006D1437" w:rsidRPr="006D1437">
              <w:rPr>
                <w:rFonts w:asciiTheme="majorHAnsi" w:hAnsiTheme="majorHAnsi"/>
                <w:sz w:val="20"/>
                <w:szCs w:val="20"/>
              </w:rPr>
              <w:t xml:space="preserve"> </w:t>
            </w:r>
            <w:r w:rsidR="00784505" w:rsidRPr="006D1437">
              <w:rPr>
                <w:rFonts w:asciiTheme="majorHAnsi" w:hAnsiTheme="majorHAnsi"/>
                <w:sz w:val="20"/>
                <w:szCs w:val="20"/>
              </w:rPr>
              <w:t>integrity</w:t>
            </w:r>
            <w:r w:rsidR="00FA2417">
              <w:rPr>
                <w:rFonts w:asciiTheme="majorHAnsi" w:hAnsiTheme="majorHAnsi"/>
                <w:sz w:val="20"/>
                <w:szCs w:val="20"/>
              </w:rPr>
              <w:t>.</w:t>
            </w:r>
          </w:p>
          <w:p w14:paraId="56F16BFE" w14:textId="2B924F51" w:rsidR="00DC1F9D" w:rsidRPr="009670F1" w:rsidRDefault="006D1437" w:rsidP="006D1437">
            <w:pPr>
              <w:pStyle w:val="Default"/>
              <w:numPr>
                <w:ilvl w:val="0"/>
                <w:numId w:val="24"/>
              </w:numPr>
              <w:jc w:val="both"/>
              <w:rPr>
                <w:rFonts w:asciiTheme="majorHAnsi" w:hAnsiTheme="majorHAnsi"/>
                <w:sz w:val="20"/>
                <w:szCs w:val="20"/>
              </w:rPr>
            </w:pPr>
            <w:r w:rsidRPr="006D1437">
              <w:rPr>
                <w:rFonts w:asciiTheme="majorHAnsi" w:hAnsiTheme="majorHAnsi"/>
                <w:sz w:val="20"/>
                <w:szCs w:val="20"/>
              </w:rPr>
              <w:t>Awar</w:t>
            </w:r>
            <w:r w:rsidR="00004E32">
              <w:rPr>
                <w:rFonts w:asciiTheme="majorHAnsi" w:hAnsiTheme="majorHAnsi"/>
                <w:sz w:val="20"/>
                <w:szCs w:val="20"/>
              </w:rPr>
              <w:t xml:space="preserve">eness </w:t>
            </w:r>
            <w:r w:rsidRPr="006D1437">
              <w:rPr>
                <w:rFonts w:asciiTheme="majorHAnsi" w:hAnsiTheme="majorHAnsi"/>
                <w:sz w:val="20"/>
                <w:szCs w:val="20"/>
              </w:rPr>
              <w:t>and appre</w:t>
            </w:r>
            <w:r w:rsidR="00004E32">
              <w:rPr>
                <w:rFonts w:asciiTheme="majorHAnsi" w:hAnsiTheme="majorHAnsi"/>
                <w:sz w:val="20"/>
                <w:szCs w:val="20"/>
              </w:rPr>
              <w:t>ciation</w:t>
            </w:r>
            <w:r w:rsidRPr="006D1437">
              <w:rPr>
                <w:rFonts w:asciiTheme="majorHAnsi" w:hAnsiTheme="majorHAnsi"/>
                <w:sz w:val="20"/>
                <w:szCs w:val="20"/>
              </w:rPr>
              <w:t xml:space="preserve"> of Te Ao Māori, Te Reo Māori</w:t>
            </w:r>
            <w:r w:rsidR="00784505" w:rsidRPr="006D1437">
              <w:rPr>
                <w:rFonts w:asciiTheme="majorHAnsi" w:hAnsiTheme="majorHAnsi"/>
                <w:sz w:val="20"/>
                <w:szCs w:val="20"/>
              </w:rPr>
              <w:t xml:space="preserve"> and  Te Tiriti O Waitangi</w:t>
            </w:r>
            <w:r w:rsidR="00FA2417">
              <w:rPr>
                <w:rFonts w:asciiTheme="majorHAnsi" w:hAnsiTheme="majorHAnsi"/>
                <w:sz w:val="20"/>
                <w:szCs w:val="20"/>
              </w:rPr>
              <w:t>.</w:t>
            </w:r>
          </w:p>
        </w:tc>
        <w:tc>
          <w:tcPr>
            <w:tcW w:w="5098" w:type="dxa"/>
          </w:tcPr>
          <w:p w14:paraId="06C8D568" w14:textId="53CFEE30" w:rsidR="00432B32" w:rsidRPr="009670F1" w:rsidRDefault="00432B32" w:rsidP="00004E32">
            <w:pPr>
              <w:pStyle w:val="Default"/>
              <w:numPr>
                <w:ilvl w:val="0"/>
                <w:numId w:val="32"/>
              </w:numPr>
              <w:pBdr>
                <w:top w:val="nil"/>
                <w:left w:val="nil"/>
                <w:bottom w:val="nil"/>
                <w:right w:val="nil"/>
                <w:between w:val="nil"/>
              </w:pBdr>
              <w:ind w:left="320" w:hanging="284"/>
              <w:jc w:val="both"/>
              <w:rPr>
                <w:rFonts w:asciiTheme="majorHAnsi" w:eastAsia="Calibri" w:hAnsiTheme="majorHAnsi"/>
                <w:sz w:val="20"/>
                <w:szCs w:val="20"/>
              </w:rPr>
            </w:pPr>
            <w:r w:rsidRPr="00FB125B">
              <w:rPr>
                <w:rFonts w:asciiTheme="majorHAnsi" w:hAnsiTheme="majorHAnsi"/>
                <w:sz w:val="20"/>
                <w:szCs w:val="20"/>
              </w:rPr>
              <w:lastRenderedPageBreak/>
              <w:t>Understanding of the principles and practices for continuous quality improvement processes</w:t>
            </w:r>
            <w:r w:rsidR="00FD7E14">
              <w:rPr>
                <w:rFonts w:asciiTheme="majorHAnsi" w:hAnsiTheme="majorHAnsi"/>
                <w:sz w:val="20"/>
                <w:szCs w:val="20"/>
              </w:rPr>
              <w:t>.</w:t>
            </w:r>
          </w:p>
        </w:tc>
      </w:tr>
    </w:tbl>
    <w:p w14:paraId="28B3B3B7" w14:textId="77777777" w:rsidR="00DC1F9D" w:rsidRDefault="00DC1F9D">
      <w:pPr>
        <w:tabs>
          <w:tab w:val="left" w:pos="-720"/>
        </w:tabs>
        <w:ind w:right="198"/>
        <w:jc w:val="both"/>
        <w:rPr>
          <w:rFonts w:ascii="Calibri" w:eastAsia="Calibri" w:hAnsi="Calibri" w:cs="Calibri"/>
          <w:sz w:val="20"/>
          <w:szCs w:val="20"/>
        </w:rPr>
      </w:pPr>
    </w:p>
    <w:p w14:paraId="1102326C" w14:textId="77777777" w:rsidR="00DC1F9D" w:rsidRDefault="00DC1F9D">
      <w:pPr>
        <w:tabs>
          <w:tab w:val="left" w:pos="-720"/>
        </w:tabs>
        <w:ind w:right="198"/>
        <w:jc w:val="both"/>
        <w:rPr>
          <w:rFonts w:ascii="Calibri" w:eastAsia="Calibri" w:hAnsi="Calibri" w:cs="Calibri"/>
          <w:sz w:val="20"/>
          <w:szCs w:val="20"/>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5"/>
      </w:tblGrid>
      <w:tr w:rsidR="00DC1F9D" w14:paraId="09284D83" w14:textId="77777777">
        <w:tc>
          <w:tcPr>
            <w:tcW w:w="10195" w:type="dxa"/>
            <w:shd w:val="clear" w:color="auto" w:fill="000000"/>
          </w:tcPr>
          <w:p w14:paraId="1C5522E4" w14:textId="77777777" w:rsidR="00DC1F9D" w:rsidRDefault="00402DCD">
            <w:pPr>
              <w:spacing w:after="120"/>
              <w:rPr>
                <w:rFonts w:ascii="Calibri" w:eastAsia="Calibri" w:hAnsi="Calibri" w:cs="Calibri"/>
                <w:color w:val="FFFFFF"/>
                <w:sz w:val="20"/>
                <w:szCs w:val="20"/>
              </w:rPr>
            </w:pPr>
            <w:r>
              <w:rPr>
                <w:rFonts w:ascii="Calibri" w:eastAsia="Calibri" w:hAnsi="Calibri" w:cs="Calibri"/>
                <w:b/>
                <w:color w:val="FFFFFF"/>
                <w:sz w:val="20"/>
                <w:szCs w:val="20"/>
              </w:rPr>
              <w:t>Change to Job Description:</w:t>
            </w:r>
          </w:p>
        </w:tc>
      </w:tr>
    </w:tbl>
    <w:p w14:paraId="6A325568" w14:textId="77777777" w:rsidR="00DC1F9D" w:rsidRDefault="00DC1F9D">
      <w:pPr>
        <w:rPr>
          <w:rFonts w:ascii="Calibri" w:eastAsia="Calibri" w:hAnsi="Calibri" w:cs="Calibri"/>
          <w:sz w:val="22"/>
          <w:szCs w:val="22"/>
        </w:rPr>
      </w:pPr>
    </w:p>
    <w:p w14:paraId="2803672D" w14:textId="77777777" w:rsidR="00DC1F9D" w:rsidRDefault="00402DCD">
      <w:pPr>
        <w:ind w:right="198"/>
        <w:jc w:val="both"/>
        <w:rPr>
          <w:rFonts w:ascii="Calibri" w:eastAsia="Calibri" w:hAnsi="Calibri" w:cs="Calibri"/>
          <w:sz w:val="20"/>
          <w:szCs w:val="20"/>
        </w:rPr>
      </w:pPr>
      <w:r>
        <w:rPr>
          <w:rFonts w:ascii="Calibri" w:eastAsia="Calibri" w:hAnsi="Calibri" w:cs="Calibri"/>
          <w:sz w:val="20"/>
          <w:szCs w:val="20"/>
        </w:rPr>
        <w:t>From time to time it may be necessary to consider changes in the job description in response to the changing nature of our work environment; including but not limited to technological requirements or statutory changes. Such change may be initiated as necessary by the manager of this position.  This Job Description may be reviewed as part of the preparation for performance planning for the annual performance cycle.</w:t>
      </w:r>
    </w:p>
    <w:p w14:paraId="2599EE82" w14:textId="77777777" w:rsidR="00DC1F9D" w:rsidRDefault="00DC1F9D">
      <w:pPr>
        <w:rPr>
          <w:rFonts w:ascii="Calibri" w:eastAsia="Calibri" w:hAnsi="Calibri" w:cs="Calibri"/>
          <w:sz w:val="22"/>
          <w:szCs w:val="22"/>
        </w:rPr>
      </w:pPr>
    </w:p>
    <w:p w14:paraId="1D5FBDCE" w14:textId="77777777" w:rsidR="00DC1F9D" w:rsidRDefault="00DC1F9D">
      <w:pPr>
        <w:tabs>
          <w:tab w:val="right" w:pos="5812"/>
          <w:tab w:val="left" w:pos="6379"/>
          <w:tab w:val="right" w:pos="7938"/>
        </w:tabs>
        <w:rPr>
          <w:rFonts w:ascii="Calibri" w:eastAsia="Calibri" w:hAnsi="Calibri" w:cs="Calibri"/>
          <w:sz w:val="20"/>
          <w:szCs w:val="20"/>
        </w:rPr>
      </w:pPr>
    </w:p>
    <w:p w14:paraId="7D0153BC" w14:textId="77777777" w:rsidR="00DC1F9D" w:rsidRDefault="00DC1F9D">
      <w:pPr>
        <w:rPr>
          <w:rFonts w:ascii="Calibri" w:eastAsia="Calibri" w:hAnsi="Calibri" w:cs="Calibri"/>
          <w:sz w:val="22"/>
          <w:szCs w:val="22"/>
        </w:rPr>
      </w:pPr>
    </w:p>
    <w:sectPr w:rsidR="00DC1F9D">
      <w:pgSz w:w="11907" w:h="16840"/>
      <w:pgMar w:top="851" w:right="964" w:bottom="567" w:left="96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E4B0" w14:textId="77777777" w:rsidR="00955A0D" w:rsidRDefault="00955A0D">
      <w:r>
        <w:separator/>
      </w:r>
    </w:p>
  </w:endnote>
  <w:endnote w:type="continuationSeparator" w:id="0">
    <w:p w14:paraId="157DDE77" w14:textId="77777777" w:rsidR="00955A0D" w:rsidRDefault="00955A0D">
      <w:r>
        <w:continuationSeparator/>
      </w:r>
    </w:p>
  </w:endnote>
  <w:endnote w:type="continuationNotice" w:id="1">
    <w:p w14:paraId="6B11EAF9" w14:textId="77777777" w:rsidR="00955A0D" w:rsidRDefault="00955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Open Sans ExtraBold">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6666" w14:textId="77777777" w:rsidR="00DC1F9D" w:rsidRDefault="00402DCD">
    <w:pPr>
      <w:tabs>
        <w:tab w:val="right" w:pos="9923"/>
      </w:tabs>
      <w:spacing w:after="607"/>
      <w:rPr>
        <w:rFonts w:ascii="Arial" w:eastAsia="Arial" w:hAnsi="Arial" w:cs="Arial"/>
        <w:sz w:val="16"/>
        <w:szCs w:val="16"/>
      </w:rPr>
    </w:pPr>
    <w:r>
      <w:rPr>
        <w:b/>
        <w:i/>
        <w:sz w:val="18"/>
        <w:szCs w:val="18"/>
      </w:rPr>
      <w:tab/>
    </w:r>
    <w:r>
      <w:rPr>
        <w:b/>
        <w:i/>
        <w:sz w:val="18"/>
        <w:szCs w:val="18"/>
      </w:rPr>
      <w:tab/>
    </w:r>
    <w:r>
      <w:rPr>
        <w:rFonts w:ascii="Arial" w:eastAsia="Arial" w:hAnsi="Arial" w:cs="Arial"/>
        <w:sz w:val="16"/>
        <w:szCs w:val="16"/>
      </w:rPr>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E94543">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3DB2" w14:textId="77777777" w:rsidR="00955A0D" w:rsidRDefault="00955A0D">
      <w:r>
        <w:separator/>
      </w:r>
    </w:p>
  </w:footnote>
  <w:footnote w:type="continuationSeparator" w:id="0">
    <w:p w14:paraId="1DA647B1" w14:textId="77777777" w:rsidR="00955A0D" w:rsidRDefault="00955A0D">
      <w:r>
        <w:continuationSeparator/>
      </w:r>
    </w:p>
  </w:footnote>
  <w:footnote w:type="continuationNotice" w:id="1">
    <w:p w14:paraId="51E6C947" w14:textId="77777777" w:rsidR="00955A0D" w:rsidRDefault="00955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8518" w14:textId="77777777" w:rsidR="00DC1F9D" w:rsidRDefault="00DC1F9D">
    <w:pPr>
      <w:tabs>
        <w:tab w:val="center" w:pos="4320"/>
        <w:tab w:val="right" w:pos="8640"/>
      </w:tabs>
      <w:spacing w:before="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8CA7" w14:textId="77777777" w:rsidR="00DC1F9D" w:rsidRDefault="00402DCD">
    <w:pPr>
      <w:tabs>
        <w:tab w:val="center" w:pos="4320"/>
        <w:tab w:val="right" w:pos="8640"/>
      </w:tabs>
      <w:spacing w:before="720"/>
      <w:jc w:val="right"/>
    </w:pPr>
    <w:r>
      <w:rPr>
        <w:noProof/>
        <w:lang w:val="en-NZ"/>
      </w:rPr>
      <w:drawing>
        <wp:inline distT="0" distB="0" distL="114300" distR="114300" wp14:anchorId="132BBE5F" wp14:editId="1032F085">
          <wp:extent cx="3599815" cy="1123315"/>
          <wp:effectExtent l="0" t="0" r="0" b="0"/>
          <wp:docPr id="1" name="image2.jpg" descr="C:\Users\jh23\Desktop\TOI%20OHOMAI%20WM_Wordmark%20B%20RT_RGB.jpg"/>
          <wp:cNvGraphicFramePr/>
          <a:graphic xmlns:a="http://schemas.openxmlformats.org/drawingml/2006/main">
            <a:graphicData uri="http://schemas.openxmlformats.org/drawingml/2006/picture">
              <pic:pic xmlns:pic="http://schemas.openxmlformats.org/drawingml/2006/picture">
                <pic:nvPicPr>
                  <pic:cNvPr id="0" name="image2.jpg" descr="C:\Users\jh23\Desktop\TOI%20OHOMAI%20WM_Wordmark%20B%20RT_RGB.jpg"/>
                  <pic:cNvPicPr preferRelativeResize="0"/>
                </pic:nvPicPr>
                <pic:blipFill>
                  <a:blip r:embed="rId1"/>
                  <a:srcRect/>
                  <a:stretch>
                    <a:fillRect/>
                  </a:stretch>
                </pic:blipFill>
                <pic:spPr>
                  <a:xfrm>
                    <a:off x="0" y="0"/>
                    <a:ext cx="3599815" cy="11233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0B9"/>
    <w:multiLevelType w:val="multilevel"/>
    <w:tmpl w:val="7D882F0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15:restartNumberingAfterBreak="0">
    <w:nsid w:val="03F2005C"/>
    <w:multiLevelType w:val="hybridMultilevel"/>
    <w:tmpl w:val="D90AF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27262F"/>
    <w:multiLevelType w:val="multilevel"/>
    <w:tmpl w:val="22102B6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 w15:restartNumberingAfterBreak="0">
    <w:nsid w:val="06714A39"/>
    <w:multiLevelType w:val="hybridMultilevel"/>
    <w:tmpl w:val="7EF4E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D74657"/>
    <w:multiLevelType w:val="multilevel"/>
    <w:tmpl w:val="65422A2C"/>
    <w:lvl w:ilvl="0">
      <w:start w:val="1"/>
      <w:numFmt w:val="bullet"/>
      <w:lvlText w:val="●"/>
      <w:lvlJc w:val="left"/>
      <w:pPr>
        <w:ind w:left="342" w:hanging="360"/>
      </w:pPr>
      <w:rPr>
        <w:rFonts w:ascii="Arial" w:eastAsia="Arial" w:hAnsi="Arial" w:cs="Arial"/>
        <w:vertAlign w:val="baseline"/>
      </w:rPr>
    </w:lvl>
    <w:lvl w:ilvl="1">
      <w:start w:val="1"/>
      <w:numFmt w:val="bullet"/>
      <w:lvlText w:val="●"/>
      <w:lvlJc w:val="left"/>
      <w:pPr>
        <w:ind w:left="1422" w:hanging="360"/>
      </w:pPr>
      <w:rPr>
        <w:rFonts w:ascii="Arial" w:eastAsia="Arial" w:hAnsi="Arial" w:cs="Arial"/>
        <w:vertAlign w:val="baseline"/>
      </w:rPr>
    </w:lvl>
    <w:lvl w:ilvl="2">
      <w:start w:val="1"/>
      <w:numFmt w:val="bullet"/>
      <w:lvlText w:val="▪"/>
      <w:lvlJc w:val="left"/>
      <w:pPr>
        <w:ind w:left="2142" w:hanging="360"/>
      </w:pPr>
      <w:rPr>
        <w:rFonts w:ascii="Arial" w:eastAsia="Arial" w:hAnsi="Arial" w:cs="Arial"/>
        <w:vertAlign w:val="baseline"/>
      </w:rPr>
    </w:lvl>
    <w:lvl w:ilvl="3">
      <w:start w:val="1"/>
      <w:numFmt w:val="bullet"/>
      <w:lvlText w:val="●"/>
      <w:lvlJc w:val="left"/>
      <w:pPr>
        <w:ind w:left="2862" w:hanging="360"/>
      </w:pPr>
      <w:rPr>
        <w:rFonts w:ascii="Arial" w:eastAsia="Arial" w:hAnsi="Arial" w:cs="Arial"/>
        <w:vertAlign w:val="baseline"/>
      </w:rPr>
    </w:lvl>
    <w:lvl w:ilvl="4">
      <w:start w:val="1"/>
      <w:numFmt w:val="bullet"/>
      <w:lvlText w:val="o"/>
      <w:lvlJc w:val="left"/>
      <w:pPr>
        <w:ind w:left="3582" w:hanging="360"/>
      </w:pPr>
      <w:rPr>
        <w:rFonts w:ascii="Arial" w:eastAsia="Arial" w:hAnsi="Arial" w:cs="Arial"/>
        <w:vertAlign w:val="baseline"/>
      </w:rPr>
    </w:lvl>
    <w:lvl w:ilvl="5">
      <w:start w:val="1"/>
      <w:numFmt w:val="bullet"/>
      <w:lvlText w:val="▪"/>
      <w:lvlJc w:val="left"/>
      <w:pPr>
        <w:ind w:left="4302" w:hanging="360"/>
      </w:pPr>
      <w:rPr>
        <w:rFonts w:ascii="Arial" w:eastAsia="Arial" w:hAnsi="Arial" w:cs="Arial"/>
        <w:vertAlign w:val="baseline"/>
      </w:rPr>
    </w:lvl>
    <w:lvl w:ilvl="6">
      <w:start w:val="1"/>
      <w:numFmt w:val="bullet"/>
      <w:lvlText w:val="●"/>
      <w:lvlJc w:val="left"/>
      <w:pPr>
        <w:ind w:left="5022" w:hanging="360"/>
      </w:pPr>
      <w:rPr>
        <w:rFonts w:ascii="Arial" w:eastAsia="Arial" w:hAnsi="Arial" w:cs="Arial"/>
        <w:vertAlign w:val="baseline"/>
      </w:rPr>
    </w:lvl>
    <w:lvl w:ilvl="7">
      <w:start w:val="1"/>
      <w:numFmt w:val="bullet"/>
      <w:lvlText w:val="o"/>
      <w:lvlJc w:val="left"/>
      <w:pPr>
        <w:ind w:left="5742" w:hanging="360"/>
      </w:pPr>
      <w:rPr>
        <w:rFonts w:ascii="Arial" w:eastAsia="Arial" w:hAnsi="Arial" w:cs="Arial"/>
        <w:vertAlign w:val="baseline"/>
      </w:rPr>
    </w:lvl>
    <w:lvl w:ilvl="8">
      <w:start w:val="1"/>
      <w:numFmt w:val="bullet"/>
      <w:lvlText w:val="▪"/>
      <w:lvlJc w:val="left"/>
      <w:pPr>
        <w:ind w:left="6462" w:hanging="360"/>
      </w:pPr>
      <w:rPr>
        <w:rFonts w:ascii="Arial" w:eastAsia="Arial" w:hAnsi="Arial" w:cs="Arial"/>
        <w:vertAlign w:val="baseline"/>
      </w:rPr>
    </w:lvl>
  </w:abstractNum>
  <w:abstractNum w:abstractNumId="5" w15:restartNumberingAfterBreak="0">
    <w:nsid w:val="08FB3876"/>
    <w:multiLevelType w:val="hybridMultilevel"/>
    <w:tmpl w:val="FBA0B6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1F46504"/>
    <w:multiLevelType w:val="multilevel"/>
    <w:tmpl w:val="0D5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33549"/>
    <w:multiLevelType w:val="multilevel"/>
    <w:tmpl w:val="C174062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8" w15:restartNumberingAfterBreak="0">
    <w:nsid w:val="13986199"/>
    <w:multiLevelType w:val="multilevel"/>
    <w:tmpl w:val="D5F00F7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9" w15:restartNumberingAfterBreak="0">
    <w:nsid w:val="1399196F"/>
    <w:multiLevelType w:val="multilevel"/>
    <w:tmpl w:val="C818E56C"/>
    <w:lvl w:ilvl="0">
      <w:start w:val="1"/>
      <w:numFmt w:val="bullet"/>
      <w:lvlText w:val="●"/>
      <w:lvlJc w:val="left"/>
      <w:pPr>
        <w:ind w:left="360" w:hanging="360"/>
      </w:pPr>
      <w:rPr>
        <w:rFonts w:ascii="Arial" w:eastAsia="Arial" w:hAnsi="Arial" w:cs="Arial"/>
        <w:i w:val="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178173C5"/>
    <w:multiLevelType w:val="hybridMultilevel"/>
    <w:tmpl w:val="13A2AA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84D7D04"/>
    <w:multiLevelType w:val="hybridMultilevel"/>
    <w:tmpl w:val="B43E26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97D021E"/>
    <w:multiLevelType w:val="multilevel"/>
    <w:tmpl w:val="AC3272E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3" w15:restartNumberingAfterBreak="0">
    <w:nsid w:val="19C000F9"/>
    <w:multiLevelType w:val="hybridMultilevel"/>
    <w:tmpl w:val="14CE8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EC51F90"/>
    <w:multiLevelType w:val="multilevel"/>
    <w:tmpl w:val="16925AF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5" w15:restartNumberingAfterBreak="0">
    <w:nsid w:val="2B62031D"/>
    <w:multiLevelType w:val="multilevel"/>
    <w:tmpl w:val="4AD41FB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6" w15:restartNumberingAfterBreak="0">
    <w:nsid w:val="2DC82019"/>
    <w:multiLevelType w:val="hybridMultilevel"/>
    <w:tmpl w:val="2B001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273B63"/>
    <w:multiLevelType w:val="multilevel"/>
    <w:tmpl w:val="FFE4543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8" w15:restartNumberingAfterBreak="0">
    <w:nsid w:val="33306966"/>
    <w:multiLevelType w:val="multilevel"/>
    <w:tmpl w:val="80F8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85884"/>
    <w:multiLevelType w:val="hybridMultilevel"/>
    <w:tmpl w:val="98628F6E"/>
    <w:lvl w:ilvl="0" w:tplc="14090001">
      <w:start w:val="1"/>
      <w:numFmt w:val="bullet"/>
      <w:lvlText w:val=""/>
      <w:lvlJc w:val="left"/>
      <w:pPr>
        <w:ind w:left="1110" w:hanging="360"/>
      </w:pPr>
      <w:rPr>
        <w:rFonts w:ascii="Symbol" w:hAnsi="Symbol" w:hint="default"/>
      </w:rPr>
    </w:lvl>
    <w:lvl w:ilvl="1" w:tplc="14090003" w:tentative="1">
      <w:start w:val="1"/>
      <w:numFmt w:val="bullet"/>
      <w:lvlText w:val="o"/>
      <w:lvlJc w:val="left"/>
      <w:pPr>
        <w:ind w:left="1830" w:hanging="360"/>
      </w:pPr>
      <w:rPr>
        <w:rFonts w:ascii="Courier New" w:hAnsi="Courier New" w:cs="Courier New" w:hint="default"/>
      </w:rPr>
    </w:lvl>
    <w:lvl w:ilvl="2" w:tplc="14090005" w:tentative="1">
      <w:start w:val="1"/>
      <w:numFmt w:val="bullet"/>
      <w:lvlText w:val=""/>
      <w:lvlJc w:val="left"/>
      <w:pPr>
        <w:ind w:left="2550" w:hanging="360"/>
      </w:pPr>
      <w:rPr>
        <w:rFonts w:ascii="Wingdings" w:hAnsi="Wingdings" w:hint="default"/>
      </w:rPr>
    </w:lvl>
    <w:lvl w:ilvl="3" w:tplc="14090001" w:tentative="1">
      <w:start w:val="1"/>
      <w:numFmt w:val="bullet"/>
      <w:lvlText w:val=""/>
      <w:lvlJc w:val="left"/>
      <w:pPr>
        <w:ind w:left="3270" w:hanging="360"/>
      </w:pPr>
      <w:rPr>
        <w:rFonts w:ascii="Symbol" w:hAnsi="Symbol" w:hint="default"/>
      </w:rPr>
    </w:lvl>
    <w:lvl w:ilvl="4" w:tplc="14090003" w:tentative="1">
      <w:start w:val="1"/>
      <w:numFmt w:val="bullet"/>
      <w:lvlText w:val="o"/>
      <w:lvlJc w:val="left"/>
      <w:pPr>
        <w:ind w:left="3990" w:hanging="360"/>
      </w:pPr>
      <w:rPr>
        <w:rFonts w:ascii="Courier New" w:hAnsi="Courier New" w:cs="Courier New" w:hint="default"/>
      </w:rPr>
    </w:lvl>
    <w:lvl w:ilvl="5" w:tplc="14090005" w:tentative="1">
      <w:start w:val="1"/>
      <w:numFmt w:val="bullet"/>
      <w:lvlText w:val=""/>
      <w:lvlJc w:val="left"/>
      <w:pPr>
        <w:ind w:left="4710" w:hanging="360"/>
      </w:pPr>
      <w:rPr>
        <w:rFonts w:ascii="Wingdings" w:hAnsi="Wingdings" w:hint="default"/>
      </w:rPr>
    </w:lvl>
    <w:lvl w:ilvl="6" w:tplc="14090001" w:tentative="1">
      <w:start w:val="1"/>
      <w:numFmt w:val="bullet"/>
      <w:lvlText w:val=""/>
      <w:lvlJc w:val="left"/>
      <w:pPr>
        <w:ind w:left="5430" w:hanging="360"/>
      </w:pPr>
      <w:rPr>
        <w:rFonts w:ascii="Symbol" w:hAnsi="Symbol" w:hint="default"/>
      </w:rPr>
    </w:lvl>
    <w:lvl w:ilvl="7" w:tplc="14090003" w:tentative="1">
      <w:start w:val="1"/>
      <w:numFmt w:val="bullet"/>
      <w:lvlText w:val="o"/>
      <w:lvlJc w:val="left"/>
      <w:pPr>
        <w:ind w:left="6150" w:hanging="360"/>
      </w:pPr>
      <w:rPr>
        <w:rFonts w:ascii="Courier New" w:hAnsi="Courier New" w:cs="Courier New" w:hint="default"/>
      </w:rPr>
    </w:lvl>
    <w:lvl w:ilvl="8" w:tplc="14090005" w:tentative="1">
      <w:start w:val="1"/>
      <w:numFmt w:val="bullet"/>
      <w:lvlText w:val=""/>
      <w:lvlJc w:val="left"/>
      <w:pPr>
        <w:ind w:left="6870" w:hanging="360"/>
      </w:pPr>
      <w:rPr>
        <w:rFonts w:ascii="Wingdings" w:hAnsi="Wingdings" w:hint="default"/>
      </w:rPr>
    </w:lvl>
  </w:abstractNum>
  <w:abstractNum w:abstractNumId="20" w15:restartNumberingAfterBreak="0">
    <w:nsid w:val="38E73099"/>
    <w:multiLevelType w:val="multilevel"/>
    <w:tmpl w:val="9122640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1" w15:restartNumberingAfterBreak="0">
    <w:nsid w:val="40B93E14"/>
    <w:multiLevelType w:val="multilevel"/>
    <w:tmpl w:val="91B4222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2" w15:restartNumberingAfterBreak="0">
    <w:nsid w:val="41AA5457"/>
    <w:multiLevelType w:val="multilevel"/>
    <w:tmpl w:val="BF1C1F3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3" w15:restartNumberingAfterBreak="0">
    <w:nsid w:val="491C7746"/>
    <w:multiLevelType w:val="multilevel"/>
    <w:tmpl w:val="FFE4543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4" w15:restartNumberingAfterBreak="0">
    <w:nsid w:val="4EB36990"/>
    <w:multiLevelType w:val="multilevel"/>
    <w:tmpl w:val="1E52AE1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5" w15:restartNumberingAfterBreak="0">
    <w:nsid w:val="528A3589"/>
    <w:multiLevelType w:val="multilevel"/>
    <w:tmpl w:val="2B548F7A"/>
    <w:lvl w:ilvl="0">
      <w:start w:val="1"/>
      <w:numFmt w:val="decimal"/>
      <w:lvlText w:val="%1."/>
      <w:lvlJc w:val="left"/>
      <w:pPr>
        <w:ind w:left="360" w:hanging="360"/>
      </w:pPr>
      <w:rPr>
        <w:rFonts w:ascii="Calibri" w:eastAsia="Calibri" w:hAnsi="Calibri" w:cs="Calibri"/>
        <w:b/>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5A60729"/>
    <w:multiLevelType w:val="hybridMultilevel"/>
    <w:tmpl w:val="53C64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104B83"/>
    <w:multiLevelType w:val="multilevel"/>
    <w:tmpl w:val="608C3B7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8" w15:restartNumberingAfterBreak="0">
    <w:nsid w:val="59281DDF"/>
    <w:multiLevelType w:val="multilevel"/>
    <w:tmpl w:val="705AAEA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15:restartNumberingAfterBreak="0">
    <w:nsid w:val="594F751A"/>
    <w:multiLevelType w:val="multilevel"/>
    <w:tmpl w:val="93EC398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0" w15:restartNumberingAfterBreak="0">
    <w:nsid w:val="5D5F3D28"/>
    <w:multiLevelType w:val="multilevel"/>
    <w:tmpl w:val="0E76479E"/>
    <w:lvl w:ilvl="0">
      <w:start w:val="1"/>
      <w:numFmt w:val="bullet"/>
      <w:lvlText w:val="●"/>
      <w:lvlJc w:val="left"/>
      <w:pPr>
        <w:ind w:left="342" w:hanging="360"/>
      </w:pPr>
      <w:rPr>
        <w:rFonts w:ascii="Arial" w:eastAsia="Arial" w:hAnsi="Arial" w:cs="Arial" w:hint="default"/>
        <w:vertAlign w:val="baseline"/>
      </w:rPr>
    </w:lvl>
    <w:lvl w:ilvl="1">
      <w:start w:val="1"/>
      <w:numFmt w:val="bullet"/>
      <w:lvlText w:val="●"/>
      <w:lvlJc w:val="left"/>
      <w:pPr>
        <w:ind w:left="1422" w:hanging="360"/>
      </w:pPr>
      <w:rPr>
        <w:rFonts w:ascii="Arial" w:eastAsia="Arial" w:hAnsi="Arial" w:cs="Arial" w:hint="default"/>
        <w:vertAlign w:val="baseline"/>
      </w:rPr>
    </w:lvl>
    <w:lvl w:ilvl="2">
      <w:start w:val="1"/>
      <w:numFmt w:val="bullet"/>
      <w:lvlText w:val="▪"/>
      <w:lvlJc w:val="left"/>
      <w:pPr>
        <w:ind w:left="2142" w:hanging="360"/>
      </w:pPr>
      <w:rPr>
        <w:rFonts w:ascii="Arial" w:eastAsia="Arial" w:hAnsi="Arial" w:cs="Arial" w:hint="default"/>
        <w:vertAlign w:val="baseline"/>
      </w:rPr>
    </w:lvl>
    <w:lvl w:ilvl="3">
      <w:start w:val="1"/>
      <w:numFmt w:val="bullet"/>
      <w:lvlText w:val="●"/>
      <w:lvlJc w:val="left"/>
      <w:pPr>
        <w:ind w:left="2862" w:hanging="360"/>
      </w:pPr>
      <w:rPr>
        <w:rFonts w:ascii="Arial" w:eastAsia="Arial" w:hAnsi="Arial" w:cs="Arial" w:hint="default"/>
        <w:vertAlign w:val="baseline"/>
      </w:rPr>
    </w:lvl>
    <w:lvl w:ilvl="4">
      <w:start w:val="1"/>
      <w:numFmt w:val="bullet"/>
      <w:lvlText w:val="o"/>
      <w:lvlJc w:val="left"/>
      <w:pPr>
        <w:ind w:left="3582" w:hanging="360"/>
      </w:pPr>
      <w:rPr>
        <w:rFonts w:ascii="Arial" w:eastAsia="Arial" w:hAnsi="Arial" w:cs="Arial" w:hint="default"/>
        <w:vertAlign w:val="baseline"/>
      </w:rPr>
    </w:lvl>
    <w:lvl w:ilvl="5">
      <w:start w:val="1"/>
      <w:numFmt w:val="bullet"/>
      <w:lvlText w:val="▪"/>
      <w:lvlJc w:val="left"/>
      <w:pPr>
        <w:ind w:left="4302" w:hanging="360"/>
      </w:pPr>
      <w:rPr>
        <w:rFonts w:ascii="Arial" w:eastAsia="Arial" w:hAnsi="Arial" w:cs="Arial" w:hint="default"/>
        <w:vertAlign w:val="baseline"/>
      </w:rPr>
    </w:lvl>
    <w:lvl w:ilvl="6">
      <w:start w:val="1"/>
      <w:numFmt w:val="bullet"/>
      <w:lvlText w:val="●"/>
      <w:lvlJc w:val="left"/>
      <w:pPr>
        <w:ind w:left="5022" w:hanging="360"/>
      </w:pPr>
      <w:rPr>
        <w:rFonts w:ascii="Arial" w:eastAsia="Arial" w:hAnsi="Arial" w:cs="Arial" w:hint="default"/>
        <w:vertAlign w:val="baseline"/>
      </w:rPr>
    </w:lvl>
    <w:lvl w:ilvl="7">
      <w:start w:val="1"/>
      <w:numFmt w:val="bullet"/>
      <w:lvlText w:val="o"/>
      <w:lvlJc w:val="left"/>
      <w:pPr>
        <w:ind w:left="5742" w:hanging="360"/>
      </w:pPr>
      <w:rPr>
        <w:rFonts w:ascii="Arial" w:eastAsia="Arial" w:hAnsi="Arial" w:cs="Arial" w:hint="default"/>
        <w:vertAlign w:val="baseline"/>
      </w:rPr>
    </w:lvl>
    <w:lvl w:ilvl="8">
      <w:start w:val="1"/>
      <w:numFmt w:val="bullet"/>
      <w:lvlText w:val="▪"/>
      <w:lvlJc w:val="left"/>
      <w:pPr>
        <w:ind w:left="6462" w:hanging="360"/>
      </w:pPr>
      <w:rPr>
        <w:rFonts w:ascii="Arial" w:eastAsia="Arial" w:hAnsi="Arial" w:cs="Arial" w:hint="default"/>
        <w:vertAlign w:val="baseline"/>
      </w:rPr>
    </w:lvl>
  </w:abstractNum>
  <w:abstractNum w:abstractNumId="31" w15:restartNumberingAfterBreak="0">
    <w:nsid w:val="67601B8C"/>
    <w:multiLevelType w:val="multilevel"/>
    <w:tmpl w:val="A76A373C"/>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2" w15:restartNumberingAfterBreak="0">
    <w:nsid w:val="67EC1A43"/>
    <w:multiLevelType w:val="multilevel"/>
    <w:tmpl w:val="613810C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3" w15:restartNumberingAfterBreak="0">
    <w:nsid w:val="6BF61BC1"/>
    <w:multiLevelType w:val="multilevel"/>
    <w:tmpl w:val="DDD61BD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4" w15:restartNumberingAfterBreak="0">
    <w:nsid w:val="71E95773"/>
    <w:multiLevelType w:val="hybridMultilevel"/>
    <w:tmpl w:val="4F2CCA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3FF4529"/>
    <w:multiLevelType w:val="hybridMultilevel"/>
    <w:tmpl w:val="BD3C2CE4"/>
    <w:lvl w:ilvl="0" w:tplc="14090001">
      <w:start w:val="1"/>
      <w:numFmt w:val="bullet"/>
      <w:lvlText w:val=""/>
      <w:lvlJc w:val="left"/>
      <w:pPr>
        <w:ind w:left="405"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74D097F"/>
    <w:multiLevelType w:val="multilevel"/>
    <w:tmpl w:val="F8382B3C"/>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7AB1EF8"/>
    <w:multiLevelType w:val="multilevel"/>
    <w:tmpl w:val="71229BD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8" w15:restartNumberingAfterBreak="0">
    <w:nsid w:val="79F02C40"/>
    <w:multiLevelType w:val="multilevel"/>
    <w:tmpl w:val="8C3C51F8"/>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21"/>
  </w:num>
  <w:num w:numId="3">
    <w:abstractNumId w:val="12"/>
  </w:num>
  <w:num w:numId="4">
    <w:abstractNumId w:val="22"/>
  </w:num>
  <w:num w:numId="5">
    <w:abstractNumId w:val="8"/>
  </w:num>
  <w:num w:numId="6">
    <w:abstractNumId w:val="29"/>
  </w:num>
  <w:num w:numId="7">
    <w:abstractNumId w:val="9"/>
  </w:num>
  <w:num w:numId="8">
    <w:abstractNumId w:val="7"/>
  </w:num>
  <w:num w:numId="9">
    <w:abstractNumId w:val="4"/>
  </w:num>
  <w:num w:numId="10">
    <w:abstractNumId w:val="14"/>
  </w:num>
  <w:num w:numId="11">
    <w:abstractNumId w:val="38"/>
  </w:num>
  <w:num w:numId="12">
    <w:abstractNumId w:val="0"/>
  </w:num>
  <w:num w:numId="13">
    <w:abstractNumId w:val="25"/>
  </w:num>
  <w:num w:numId="14">
    <w:abstractNumId w:val="32"/>
  </w:num>
  <w:num w:numId="15">
    <w:abstractNumId w:val="23"/>
  </w:num>
  <w:num w:numId="16">
    <w:abstractNumId w:val="28"/>
  </w:num>
  <w:num w:numId="17">
    <w:abstractNumId w:val="24"/>
  </w:num>
  <w:num w:numId="18">
    <w:abstractNumId w:val="37"/>
  </w:num>
  <w:num w:numId="19">
    <w:abstractNumId w:val="30"/>
  </w:num>
  <w:num w:numId="20">
    <w:abstractNumId w:val="36"/>
  </w:num>
  <w:num w:numId="21">
    <w:abstractNumId w:val="35"/>
  </w:num>
  <w:num w:numId="22">
    <w:abstractNumId w:val="19"/>
  </w:num>
  <w:num w:numId="23">
    <w:abstractNumId w:val="27"/>
  </w:num>
  <w:num w:numId="24">
    <w:abstractNumId w:val="5"/>
  </w:num>
  <w:num w:numId="25">
    <w:abstractNumId w:val="17"/>
  </w:num>
  <w:num w:numId="26">
    <w:abstractNumId w:val="10"/>
  </w:num>
  <w:num w:numId="27">
    <w:abstractNumId w:val="34"/>
  </w:num>
  <w:num w:numId="28">
    <w:abstractNumId w:val="11"/>
  </w:num>
  <w:num w:numId="29">
    <w:abstractNumId w:val="26"/>
  </w:num>
  <w:num w:numId="30">
    <w:abstractNumId w:val="16"/>
  </w:num>
  <w:num w:numId="31">
    <w:abstractNumId w:val="3"/>
  </w:num>
  <w:num w:numId="32">
    <w:abstractNumId w:val="1"/>
  </w:num>
  <w:num w:numId="33">
    <w:abstractNumId w:val="15"/>
  </w:num>
  <w:num w:numId="34">
    <w:abstractNumId w:val="33"/>
  </w:num>
  <w:num w:numId="35">
    <w:abstractNumId w:val="6"/>
  </w:num>
  <w:num w:numId="36">
    <w:abstractNumId w:val="18"/>
  </w:num>
  <w:num w:numId="37">
    <w:abstractNumId w:val="31"/>
  </w:num>
  <w:num w:numId="38">
    <w:abstractNumId w:val="2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9D"/>
    <w:rsid w:val="00004E32"/>
    <w:rsid w:val="00011D89"/>
    <w:rsid w:val="00035498"/>
    <w:rsid w:val="00086947"/>
    <w:rsid w:val="000D2D41"/>
    <w:rsid w:val="000E5D2B"/>
    <w:rsid w:val="000F0480"/>
    <w:rsid w:val="001049B3"/>
    <w:rsid w:val="00113042"/>
    <w:rsid w:val="00137EF1"/>
    <w:rsid w:val="00160E0D"/>
    <w:rsid w:val="00196441"/>
    <w:rsid w:val="00202165"/>
    <w:rsid w:val="00216F36"/>
    <w:rsid w:val="002230C2"/>
    <w:rsid w:val="002660C2"/>
    <w:rsid w:val="002814FA"/>
    <w:rsid w:val="00283D2B"/>
    <w:rsid w:val="0028604E"/>
    <w:rsid w:val="002B5009"/>
    <w:rsid w:val="002C777E"/>
    <w:rsid w:val="002E3AE9"/>
    <w:rsid w:val="003158F7"/>
    <w:rsid w:val="00315C0B"/>
    <w:rsid w:val="00320C71"/>
    <w:rsid w:val="00365ED5"/>
    <w:rsid w:val="00375F9E"/>
    <w:rsid w:val="00380079"/>
    <w:rsid w:val="003D0AB6"/>
    <w:rsid w:val="003F46D4"/>
    <w:rsid w:val="00400D78"/>
    <w:rsid w:val="00401C71"/>
    <w:rsid w:val="00402DCD"/>
    <w:rsid w:val="00405AB7"/>
    <w:rsid w:val="00432B32"/>
    <w:rsid w:val="0044430A"/>
    <w:rsid w:val="00451698"/>
    <w:rsid w:val="00455999"/>
    <w:rsid w:val="00476497"/>
    <w:rsid w:val="005128A7"/>
    <w:rsid w:val="00513FD1"/>
    <w:rsid w:val="00520077"/>
    <w:rsid w:val="00530837"/>
    <w:rsid w:val="00566160"/>
    <w:rsid w:val="00573312"/>
    <w:rsid w:val="005843E7"/>
    <w:rsid w:val="0059408F"/>
    <w:rsid w:val="005B3FA0"/>
    <w:rsid w:val="005C5E7E"/>
    <w:rsid w:val="005D506A"/>
    <w:rsid w:val="005D66F6"/>
    <w:rsid w:val="00611434"/>
    <w:rsid w:val="00641195"/>
    <w:rsid w:val="00650DCE"/>
    <w:rsid w:val="00653902"/>
    <w:rsid w:val="00667BCB"/>
    <w:rsid w:val="006B5696"/>
    <w:rsid w:val="006D0077"/>
    <w:rsid w:val="006D1437"/>
    <w:rsid w:val="006E15C7"/>
    <w:rsid w:val="006F7B7B"/>
    <w:rsid w:val="007763AC"/>
    <w:rsid w:val="0077798E"/>
    <w:rsid w:val="00784505"/>
    <w:rsid w:val="007B18C4"/>
    <w:rsid w:val="007B348D"/>
    <w:rsid w:val="007B44FE"/>
    <w:rsid w:val="007D6D6A"/>
    <w:rsid w:val="007E6A01"/>
    <w:rsid w:val="008037F2"/>
    <w:rsid w:val="00824FF2"/>
    <w:rsid w:val="0085242F"/>
    <w:rsid w:val="008760AA"/>
    <w:rsid w:val="00876D8B"/>
    <w:rsid w:val="008A6F7A"/>
    <w:rsid w:val="008D0547"/>
    <w:rsid w:val="008F77BB"/>
    <w:rsid w:val="00907FC7"/>
    <w:rsid w:val="00920ABF"/>
    <w:rsid w:val="0094127B"/>
    <w:rsid w:val="00955A0D"/>
    <w:rsid w:val="00964CD9"/>
    <w:rsid w:val="009670F1"/>
    <w:rsid w:val="009B7DCD"/>
    <w:rsid w:val="009D11FC"/>
    <w:rsid w:val="009D4706"/>
    <w:rsid w:val="009D6C5F"/>
    <w:rsid w:val="00A032D2"/>
    <w:rsid w:val="00A22D49"/>
    <w:rsid w:val="00A510E9"/>
    <w:rsid w:val="00A55C10"/>
    <w:rsid w:val="00A56575"/>
    <w:rsid w:val="00A6440E"/>
    <w:rsid w:val="00A73EE2"/>
    <w:rsid w:val="00AA4380"/>
    <w:rsid w:val="00AB0BBD"/>
    <w:rsid w:val="00AB22D5"/>
    <w:rsid w:val="00AC0273"/>
    <w:rsid w:val="00AC6C19"/>
    <w:rsid w:val="00AF2349"/>
    <w:rsid w:val="00B01BA9"/>
    <w:rsid w:val="00B06450"/>
    <w:rsid w:val="00B100C8"/>
    <w:rsid w:val="00B42241"/>
    <w:rsid w:val="00B90F74"/>
    <w:rsid w:val="00B96A92"/>
    <w:rsid w:val="00BB00FD"/>
    <w:rsid w:val="00BB04EA"/>
    <w:rsid w:val="00BC4D42"/>
    <w:rsid w:val="00C26CFE"/>
    <w:rsid w:val="00C377A3"/>
    <w:rsid w:val="00C6316A"/>
    <w:rsid w:val="00C73B4F"/>
    <w:rsid w:val="00C917CC"/>
    <w:rsid w:val="00CA0553"/>
    <w:rsid w:val="00CA45AD"/>
    <w:rsid w:val="00CD225F"/>
    <w:rsid w:val="00D13146"/>
    <w:rsid w:val="00D14BD0"/>
    <w:rsid w:val="00D17E13"/>
    <w:rsid w:val="00D349DC"/>
    <w:rsid w:val="00D8255B"/>
    <w:rsid w:val="00DA046C"/>
    <w:rsid w:val="00DA7523"/>
    <w:rsid w:val="00DB5A92"/>
    <w:rsid w:val="00DC1F9D"/>
    <w:rsid w:val="00DD71BE"/>
    <w:rsid w:val="00E17721"/>
    <w:rsid w:val="00E474D2"/>
    <w:rsid w:val="00E94543"/>
    <w:rsid w:val="00EE002C"/>
    <w:rsid w:val="00EF09F8"/>
    <w:rsid w:val="00EF2660"/>
    <w:rsid w:val="00F0719A"/>
    <w:rsid w:val="00F413AA"/>
    <w:rsid w:val="00F42EC0"/>
    <w:rsid w:val="00F65714"/>
    <w:rsid w:val="00F93CF3"/>
    <w:rsid w:val="00FA2417"/>
    <w:rsid w:val="00FC4E5E"/>
    <w:rsid w:val="00FD7E14"/>
    <w:rsid w:val="00FE4CCE"/>
    <w:rsid w:val="00FF0205"/>
    <w:rsid w:val="10F02AEC"/>
    <w:rsid w:val="3C3A4624"/>
    <w:rsid w:val="68F23B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4780"/>
  <w15:docId w15:val="{0F5E6503-C189-4780-9687-05E9ABCC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AU"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Nunito" w:eastAsia="Nunito" w:hAnsi="Nunito" w:cs="Nunito"/>
      <w:b/>
      <w:sz w:val="32"/>
      <w:szCs w:val="32"/>
    </w:rPr>
  </w:style>
  <w:style w:type="paragraph" w:styleId="Heading2">
    <w:name w:val="heading 2"/>
    <w:basedOn w:val="Normal"/>
    <w:next w:val="Normal"/>
    <w:pPr>
      <w:keepNext/>
      <w:jc w:val="both"/>
      <w:outlineLvl w:val="1"/>
    </w:pPr>
    <w:rPr>
      <w:rFonts w:ascii="Nunito" w:eastAsia="Nunito" w:hAnsi="Nunito" w:cs="Nunito"/>
      <w:b/>
      <w:sz w:val="32"/>
      <w:szCs w:val="32"/>
    </w:rPr>
  </w:style>
  <w:style w:type="paragraph" w:styleId="Heading3">
    <w:name w:val="heading 3"/>
    <w:basedOn w:val="Normal"/>
    <w:next w:val="Normal"/>
    <w:pPr>
      <w:keepNext/>
      <w:jc w:val="both"/>
      <w:outlineLvl w:val="2"/>
    </w:pPr>
    <w:rPr>
      <w:rFonts w:ascii="Nunito" w:eastAsia="Nunito" w:hAnsi="Nunito" w:cs="Nunito"/>
      <w:b/>
      <w:u w:val="single"/>
    </w:rPr>
  </w:style>
  <w:style w:type="paragraph" w:styleId="Heading4">
    <w:name w:val="heading 4"/>
    <w:basedOn w:val="Normal"/>
    <w:next w:val="Normal"/>
    <w:pPr>
      <w:keepNext/>
      <w:ind w:left="284"/>
      <w:jc w:val="both"/>
      <w:outlineLvl w:val="3"/>
    </w:pPr>
    <w:rPr>
      <w:i/>
      <w:sz w:val="22"/>
      <w:szCs w:val="22"/>
    </w:rPr>
  </w:style>
  <w:style w:type="paragraph" w:styleId="Heading5">
    <w:name w:val="heading 5"/>
    <w:basedOn w:val="Normal"/>
    <w:next w:val="Normal"/>
    <w:pPr>
      <w:keepNext/>
      <w:spacing w:before="60" w:after="60"/>
      <w:outlineLvl w:val="4"/>
    </w:pPr>
    <w:rPr>
      <w:b/>
      <w:i/>
      <w:sz w:val="20"/>
      <w:szCs w:val="20"/>
    </w:rPr>
  </w:style>
  <w:style w:type="paragraph" w:styleId="Heading6">
    <w:name w:val="heading 6"/>
    <w:basedOn w:val="Normal"/>
    <w:next w:val="Normal"/>
    <w:pPr>
      <w:keepNext/>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000000"/>
      <w:ind w:left="1134" w:right="1134"/>
      <w:jc w:val="center"/>
    </w:pPr>
    <w:rPr>
      <w:rFonts w:ascii="Open Sans ExtraBold" w:eastAsia="Open Sans ExtraBold" w:hAnsi="Open Sans ExtraBold" w:cs="Open Sans ExtraBold"/>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2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CD"/>
    <w:rPr>
      <w:rFonts w:ascii="Segoe UI" w:hAnsi="Segoe UI" w:cs="Segoe UI"/>
      <w:sz w:val="18"/>
      <w:szCs w:val="18"/>
    </w:rPr>
  </w:style>
  <w:style w:type="paragraph" w:styleId="NormalWeb">
    <w:name w:val="Normal (Web)"/>
    <w:basedOn w:val="Normal"/>
    <w:uiPriority w:val="99"/>
    <w:unhideWhenUsed/>
    <w:rsid w:val="00402DC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NZ"/>
    </w:rPr>
  </w:style>
  <w:style w:type="paragraph" w:styleId="ListParagraph">
    <w:name w:val="List Paragraph"/>
    <w:basedOn w:val="Normal"/>
    <w:link w:val="ListParagraphChar"/>
    <w:uiPriority w:val="34"/>
    <w:qFormat/>
    <w:rsid w:val="00216F36"/>
    <w:pPr>
      <w:ind w:left="720"/>
      <w:contextualSpacing/>
    </w:pPr>
  </w:style>
  <w:style w:type="paragraph" w:styleId="CommentSubject">
    <w:name w:val="annotation subject"/>
    <w:basedOn w:val="CommentText"/>
    <w:next w:val="CommentText"/>
    <w:link w:val="CommentSubjectChar"/>
    <w:uiPriority w:val="99"/>
    <w:semiHidden/>
    <w:unhideWhenUsed/>
    <w:rsid w:val="00216F36"/>
    <w:rPr>
      <w:b/>
      <w:bCs/>
    </w:rPr>
  </w:style>
  <w:style w:type="character" w:customStyle="1" w:styleId="CommentSubjectChar">
    <w:name w:val="Comment Subject Char"/>
    <w:basedOn w:val="CommentTextChar"/>
    <w:link w:val="CommentSubject"/>
    <w:uiPriority w:val="99"/>
    <w:semiHidden/>
    <w:rsid w:val="00216F36"/>
    <w:rPr>
      <w:b/>
      <w:bCs/>
      <w:sz w:val="20"/>
      <w:szCs w:val="20"/>
    </w:rPr>
  </w:style>
  <w:style w:type="paragraph" w:customStyle="1" w:styleId="Default">
    <w:name w:val="Default"/>
    <w:rsid w:val="00964CD9"/>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lang w:val="en-NZ"/>
    </w:rPr>
  </w:style>
  <w:style w:type="paragraph" w:customStyle="1" w:styleId="paragraph">
    <w:name w:val="paragraph"/>
    <w:basedOn w:val="Normal"/>
    <w:rsid w:val="007E6A0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NZ"/>
    </w:rPr>
  </w:style>
  <w:style w:type="character" w:customStyle="1" w:styleId="normaltextrun">
    <w:name w:val="normaltextrun"/>
    <w:basedOn w:val="DefaultParagraphFont"/>
    <w:rsid w:val="007E6A01"/>
  </w:style>
  <w:style w:type="character" w:customStyle="1" w:styleId="eop">
    <w:name w:val="eop"/>
    <w:basedOn w:val="DefaultParagraphFont"/>
    <w:rsid w:val="007E6A01"/>
  </w:style>
  <w:style w:type="character" w:customStyle="1" w:styleId="ListParagraphChar">
    <w:name w:val="List Paragraph Char"/>
    <w:basedOn w:val="DefaultParagraphFont"/>
    <w:link w:val="ListParagraph"/>
    <w:uiPriority w:val="34"/>
    <w:rsid w:val="00784505"/>
  </w:style>
  <w:style w:type="paragraph" w:styleId="Header">
    <w:name w:val="header"/>
    <w:basedOn w:val="Normal"/>
    <w:link w:val="HeaderChar"/>
    <w:uiPriority w:val="99"/>
    <w:semiHidden/>
    <w:unhideWhenUsed/>
    <w:rsid w:val="00160E0D"/>
    <w:pPr>
      <w:tabs>
        <w:tab w:val="center" w:pos="4513"/>
        <w:tab w:val="right" w:pos="9026"/>
      </w:tabs>
    </w:pPr>
  </w:style>
  <w:style w:type="character" w:customStyle="1" w:styleId="HeaderChar">
    <w:name w:val="Header Char"/>
    <w:basedOn w:val="DefaultParagraphFont"/>
    <w:link w:val="Header"/>
    <w:uiPriority w:val="99"/>
    <w:semiHidden/>
    <w:rsid w:val="00160E0D"/>
  </w:style>
  <w:style w:type="paragraph" w:styleId="Footer">
    <w:name w:val="footer"/>
    <w:basedOn w:val="Normal"/>
    <w:link w:val="FooterChar"/>
    <w:uiPriority w:val="99"/>
    <w:semiHidden/>
    <w:unhideWhenUsed/>
    <w:rsid w:val="00160E0D"/>
    <w:pPr>
      <w:tabs>
        <w:tab w:val="center" w:pos="4513"/>
        <w:tab w:val="right" w:pos="9026"/>
      </w:tabs>
    </w:pPr>
  </w:style>
  <w:style w:type="character" w:customStyle="1" w:styleId="FooterChar">
    <w:name w:val="Footer Char"/>
    <w:basedOn w:val="DefaultParagraphFont"/>
    <w:link w:val="Footer"/>
    <w:uiPriority w:val="99"/>
    <w:semiHidden/>
    <w:rsid w:val="00160E0D"/>
  </w:style>
  <w:style w:type="paragraph" w:customStyle="1" w:styleId="TableParagraph">
    <w:name w:val="Table Paragraph"/>
    <w:basedOn w:val="Normal"/>
    <w:uiPriority w:val="1"/>
    <w:qFormat/>
    <w:rsid w:val="00DD71BE"/>
    <w:pPr>
      <w:pBdr>
        <w:top w:val="none" w:sz="0" w:space="0" w:color="auto"/>
        <w:left w:val="none" w:sz="0" w:space="0" w:color="auto"/>
        <w:bottom w:val="none" w:sz="0" w:space="0" w:color="auto"/>
        <w:right w:val="none" w:sz="0" w:space="0" w:color="auto"/>
        <w:between w:val="none" w:sz="0" w:space="0" w:color="auto"/>
      </w:pBdr>
      <w:autoSpaceDE w:val="0"/>
      <w:autoSpaceDN w:val="0"/>
      <w:ind w:left="467"/>
    </w:pPr>
    <w:rPr>
      <w:rFonts w:ascii="Calibri" w:eastAsia="Calibri" w:hAnsi="Calibri" w:cs="Calibr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65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53A320E35E24990DE9DEF848EAB03" ma:contentTypeVersion="12" ma:contentTypeDescription="Create a new document." ma:contentTypeScope="" ma:versionID="9f9b0d1c6f405ecf459b134e76e7e0e3">
  <xsd:schema xmlns:xsd="http://www.w3.org/2001/XMLSchema" xmlns:xs="http://www.w3.org/2001/XMLSchema" xmlns:p="http://schemas.microsoft.com/office/2006/metadata/properties" xmlns:ns2="4dc8957d-b2f1-437c-88fe-b0ef62a0448b" xmlns:ns3="8322c5aa-9a58-45ce-964f-82d0bcc291f8" targetNamespace="http://schemas.microsoft.com/office/2006/metadata/properties" ma:root="true" ma:fieldsID="7ac4c2645d378b6e18684095f305fd48" ns2:_="" ns3:_="">
    <xsd:import namespace="4dc8957d-b2f1-437c-88fe-b0ef62a0448b"/>
    <xsd:import namespace="8322c5aa-9a58-45ce-964f-82d0bcc291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8957d-b2f1-437c-88fe-b0ef62a04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ee6c23-6065-4a23-ab93-95ba9da06d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22c5aa-9a58-45ce-964f-82d0bcc291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94514-f15c-4a8f-8326-30ab390fe97b}" ma:internalName="TaxCatchAll" ma:showField="CatchAllData" ma:web="8322c5aa-9a58-45ce-964f-82d0bcc29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c8957d-b2f1-437c-88fe-b0ef62a0448b">
      <Terms xmlns="http://schemas.microsoft.com/office/infopath/2007/PartnerControls"/>
    </lcf76f155ced4ddcb4097134ff3c332f>
    <TaxCatchAll xmlns="8322c5aa-9a58-45ce-964f-82d0bcc291f8" xsi:nil="true"/>
  </documentManagement>
</p:properties>
</file>

<file path=customXml/itemProps1.xml><?xml version="1.0" encoding="utf-8"?>
<ds:datastoreItem xmlns:ds="http://schemas.openxmlformats.org/officeDocument/2006/customXml" ds:itemID="{1B049F63-50EF-4B49-B736-98D0E0240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8957d-b2f1-437c-88fe-b0ef62a0448b"/>
    <ds:schemaRef ds:uri="8322c5aa-9a58-45ce-964f-82d0bcc29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A85E8-1A85-4F0E-8319-30902F9AD7F4}">
  <ds:schemaRefs>
    <ds:schemaRef ds:uri="http://schemas.microsoft.com/sharepoint/v3/contenttype/forms"/>
  </ds:schemaRefs>
</ds:datastoreItem>
</file>

<file path=customXml/itemProps3.xml><?xml version="1.0" encoding="utf-8"?>
<ds:datastoreItem xmlns:ds="http://schemas.openxmlformats.org/officeDocument/2006/customXml" ds:itemID="{9ADC25B9-5F58-4BE3-AC91-7D55D7872BB4}">
  <ds:schemaRefs>
    <ds:schemaRef ds:uri="http://schemas.microsoft.com/office/2006/metadata/properties"/>
    <ds:schemaRef ds:uri="http://schemas.microsoft.com/office/infopath/2007/PartnerControls"/>
    <ds:schemaRef ds:uri="4dc8957d-b2f1-437c-88fe-b0ef62a0448b"/>
    <ds:schemaRef ds:uri="8322c5aa-9a58-45ce-964f-82d0bcc291f8"/>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Bay of Plenty Polytechnic</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Whiteman</dc:creator>
  <cp:lastModifiedBy>Leoni Drew</cp:lastModifiedBy>
  <cp:revision>56</cp:revision>
  <cp:lastPrinted>2022-03-02T01:12:00Z</cp:lastPrinted>
  <dcterms:created xsi:type="dcterms:W3CDTF">2025-01-13T20:04:00Z</dcterms:created>
  <dcterms:modified xsi:type="dcterms:W3CDTF">2025-01-14T00:18:00Z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0x01010033653A320E35E24990DE9DEF848EAB03</vt:lpwstr>
  </property>
  <property fmtid="{D5CDD505-2E9C-101B-9397-08002B2CF9AE}" pid="3" name="MediaServiceImageTags">
    <vt:lpwstr/>
  </property>
</Properties>
</file>