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C222" w14:textId="4C954F28" w:rsidR="007C03A1" w:rsidRDefault="008E2468" w:rsidP="007C03A1">
      <w:pPr>
        <w:pStyle w:val="Heading1"/>
        <w:spacing w:line="360" w:lineRule="auto"/>
        <w:rPr>
          <w:color w:val="000000" w:themeColor="text1"/>
        </w:rPr>
      </w:pPr>
      <w:r>
        <w:rPr>
          <w:color w:val="000000" w:themeColor="text1"/>
        </w:rPr>
        <w:t>Accessibility Support Worker</w:t>
      </w:r>
    </w:p>
    <w:p w14:paraId="64F68D5B" w14:textId="5BDC3282"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749045BA" w14:textId="7DB332DE" w:rsidR="00086E78" w:rsidRPr="007C03A1" w:rsidRDefault="00086E78" w:rsidP="2A44338C">
      <w:pPr>
        <w:pStyle w:val="Heading1"/>
        <w:spacing w:line="360" w:lineRule="auto"/>
        <w:rPr>
          <w:color w:val="000000" w:themeColor="text1"/>
          <w:sz w:val="32"/>
          <w:szCs w:val="32"/>
        </w:rPr>
      </w:pPr>
      <w:r w:rsidRPr="2A44338C">
        <w:rPr>
          <w:color w:val="000000" w:themeColor="text1"/>
          <w:sz w:val="32"/>
          <w:szCs w:val="32"/>
        </w:rPr>
        <w:t>Kaupapa | Purpose</w:t>
      </w:r>
    </w:p>
    <w:p w14:paraId="0A62FF28" w14:textId="30B75715" w:rsidR="008E2468" w:rsidRDefault="008E2468" w:rsidP="2A44338C">
      <w:r>
        <w:t xml:space="preserve">The casual Accessibility Support Worker is a member of the </w:t>
      </w:r>
      <w:r w:rsidR="00904F86">
        <w:t>Student</w:t>
      </w:r>
      <w:r>
        <w:t xml:space="preserve"> Support Team. The aim of the role is to provide high quality note taker and reader/writer support to </w:t>
      </w:r>
      <w:r w:rsidR="00904F86">
        <w:t>ākonga</w:t>
      </w:r>
      <w:r>
        <w:t xml:space="preserve"> who have a disability and require support to access the learning.  The Accessibility Support Worker works closely with the Accessibility Facilitators and/or the Accessibility Administrator who coordinates their utilisation and assignment of </w:t>
      </w:r>
      <w:r w:rsidR="00904F86">
        <w:t>ākonga</w:t>
      </w:r>
      <w:r>
        <w:t xml:space="preserve"> and work hours. </w:t>
      </w:r>
    </w:p>
    <w:p w14:paraId="517E40D1" w14:textId="70850699" w:rsidR="00086E78" w:rsidRPr="00086E78" w:rsidRDefault="00086E78" w:rsidP="2A44338C">
      <w:pPr>
        <w:rPr>
          <w:sz w:val="24"/>
          <w:highlight w:val="lightGray"/>
        </w:rPr>
      </w:pPr>
      <w:r w:rsidRPr="2A44338C">
        <w:rPr>
          <w:b/>
          <w:bCs/>
          <w:sz w:val="24"/>
        </w:rPr>
        <w:t xml:space="preserve">Reports to: </w:t>
      </w:r>
      <w:r w:rsidR="0029317B">
        <w:t>Team Leader - Accessibility</w:t>
      </w:r>
    </w:p>
    <w:p w14:paraId="738972F5" w14:textId="7EC7C6F1" w:rsidR="00086E78" w:rsidRPr="008E2468" w:rsidRDefault="00086E78" w:rsidP="2A44338C">
      <w:pPr>
        <w:rPr>
          <w:szCs w:val="22"/>
          <w:highlight w:val="lightGray"/>
        </w:rPr>
      </w:pPr>
      <w:r w:rsidRPr="2A44338C">
        <w:rPr>
          <w:b/>
          <w:bCs/>
          <w:sz w:val="24"/>
        </w:rPr>
        <w:t xml:space="preserve">Team: </w:t>
      </w:r>
      <w:r w:rsidR="4D35D523" w:rsidRPr="008E2468">
        <w:rPr>
          <w:szCs w:val="22"/>
        </w:rPr>
        <w:t>Toi Ohomai</w:t>
      </w:r>
      <w:r w:rsidR="00885DFF" w:rsidRPr="008E2468">
        <w:rPr>
          <w:szCs w:val="22"/>
        </w:rPr>
        <w:t xml:space="preserve"> | Te Pūkenga</w:t>
      </w:r>
      <w:r w:rsidR="008E2468">
        <w:rPr>
          <w:szCs w:val="22"/>
        </w:rPr>
        <w:t xml:space="preserve"> </w:t>
      </w:r>
      <w:r w:rsidR="00904F86">
        <w:rPr>
          <w:szCs w:val="22"/>
        </w:rPr>
        <w:t>Student</w:t>
      </w:r>
      <w:r w:rsidR="008E2468">
        <w:rPr>
          <w:szCs w:val="22"/>
        </w:rPr>
        <w:t xml:space="preserve"> Support Team</w:t>
      </w:r>
    </w:p>
    <w:p w14:paraId="07BE55AA" w14:textId="51D31BF5" w:rsidR="003D2EB2" w:rsidRPr="008E2468" w:rsidRDefault="00086E78" w:rsidP="2A44338C">
      <w:pPr>
        <w:rPr>
          <w:szCs w:val="22"/>
          <w:highlight w:val="lightGray"/>
        </w:rPr>
      </w:pPr>
      <w:r w:rsidRPr="2A44338C">
        <w:rPr>
          <w:b/>
          <w:bCs/>
          <w:sz w:val="24"/>
        </w:rPr>
        <w:t>Date:</w:t>
      </w:r>
      <w:r w:rsidRPr="2A44338C">
        <w:rPr>
          <w:sz w:val="24"/>
        </w:rPr>
        <w:t xml:space="preserve"> </w:t>
      </w:r>
      <w:r w:rsidR="008E2468" w:rsidRPr="008E2468">
        <w:rPr>
          <w:szCs w:val="22"/>
        </w:rPr>
        <w:t>202</w:t>
      </w:r>
      <w:r w:rsidR="0029317B">
        <w:rPr>
          <w:szCs w:val="22"/>
        </w:rPr>
        <w:t>5</w:t>
      </w:r>
    </w:p>
    <w:p w14:paraId="254C443E" w14:textId="69B1CC63" w:rsidR="0074251A" w:rsidRPr="005F6224" w:rsidRDefault="0074251A" w:rsidP="0074251A">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79E2B332" w14:textId="77777777" w:rsidR="0074251A" w:rsidRPr="00013E23" w:rsidRDefault="0074251A" w:rsidP="0074251A">
      <w:pPr>
        <w:rPr>
          <w:b/>
          <w:bCs/>
          <w:sz w:val="28"/>
          <w:szCs w:val="28"/>
        </w:rPr>
      </w:pPr>
      <w:r w:rsidRPr="00013E23">
        <w:rPr>
          <w:b/>
          <w:bCs/>
          <w:sz w:val="28"/>
          <w:szCs w:val="28"/>
        </w:rPr>
        <w:t>Toi Ohomaitanga: how we act and behave at Toi Ohomai will be guided by our values</w:t>
      </w:r>
    </w:p>
    <w:p w14:paraId="118CDBCE" w14:textId="1C83A45E" w:rsidR="009B4C3B" w:rsidRDefault="00B45CC6" w:rsidP="00E474C9">
      <w:pPr>
        <w:rPr>
          <w:rFonts w:ascii="ADLaM Display" w:hAnsi="ADLaM Display" w:cs="ADLaM Display"/>
          <w:b/>
          <w:bCs/>
          <w:lang w:val="en-US"/>
        </w:rPr>
      </w:pPr>
      <w:r w:rsidRPr="00BC031C">
        <w:rPr>
          <w:noProof/>
        </w:rPr>
        <w:drawing>
          <wp:inline distT="0" distB="0" distL="0" distR="0" wp14:anchorId="171B034C" wp14:editId="7CCE089B">
            <wp:extent cx="6030595" cy="1383665"/>
            <wp:effectExtent l="0" t="0" r="8255" b="6985"/>
            <wp:docPr id="155295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0595" cy="1383665"/>
                    </a:xfrm>
                    <a:prstGeom prst="rect">
                      <a:avLst/>
                    </a:prstGeom>
                    <a:noFill/>
                    <a:ln>
                      <a:noFill/>
                    </a:ln>
                  </pic:spPr>
                </pic:pic>
              </a:graphicData>
            </a:graphic>
          </wp:inline>
        </w:drawing>
      </w:r>
    </w:p>
    <w:p w14:paraId="5C5F3DB8" w14:textId="2AE47666" w:rsidR="009B4C3B" w:rsidRPr="009B4C3B" w:rsidRDefault="009B4C3B" w:rsidP="00E474C9">
      <w:pPr>
        <w:rPr>
          <w:rFonts w:ascii="Calibri" w:hAnsi="Calibri" w:cs="Calibri"/>
          <w:lang w:val="en-US"/>
        </w:rPr>
      </w:pPr>
      <w:r w:rsidRPr="009B4C3B">
        <w:rPr>
          <w:rFonts w:ascii="Calibri" w:hAnsi="Calibri" w:cs="Calibri"/>
          <w:b/>
          <w:bCs/>
          <w:lang w:val="en-US"/>
        </w:rPr>
        <w:t xml:space="preserve">Whanaungatanga – </w:t>
      </w:r>
      <w:r w:rsidRPr="009B4C3B">
        <w:rPr>
          <w:rFonts w:ascii="Calibri" w:hAnsi="Calibri" w:cs="Calibri"/>
          <w:lang w:val="en-US"/>
        </w:rPr>
        <w:t>we build and nu</w:t>
      </w:r>
      <w:r w:rsidR="0029317B">
        <w:rPr>
          <w:rFonts w:ascii="Calibri" w:hAnsi="Calibri" w:cs="Calibri"/>
          <w:lang w:val="en-US"/>
        </w:rPr>
        <w:t>r</w:t>
      </w:r>
      <w:r w:rsidRPr="009B4C3B">
        <w:rPr>
          <w:rFonts w:ascii="Calibri" w:hAnsi="Calibri" w:cs="Calibri"/>
          <w:lang w:val="en-US"/>
        </w:rPr>
        <w:t>ture relationships and connections</w:t>
      </w:r>
    </w:p>
    <w:p w14:paraId="0D3C0221" w14:textId="00D8C690" w:rsidR="009B4C3B" w:rsidRPr="009B4C3B" w:rsidRDefault="009B4C3B" w:rsidP="00E474C9">
      <w:pPr>
        <w:rPr>
          <w:rFonts w:ascii="Calibri" w:hAnsi="Calibri" w:cs="Calibri"/>
          <w:b/>
          <w:bCs/>
          <w:lang w:val="en-US"/>
        </w:rPr>
      </w:pPr>
      <w:r w:rsidRPr="009B4C3B">
        <w:rPr>
          <w:rFonts w:ascii="Calibri" w:hAnsi="Calibri" w:cs="Calibri"/>
          <w:b/>
          <w:bCs/>
          <w:lang w:val="en-US"/>
        </w:rPr>
        <w:t>Toit</w:t>
      </w:r>
      <w:r w:rsidR="0029317B">
        <w:rPr>
          <w:rFonts w:ascii="Calibri" w:hAnsi="Calibri" w:cs="Calibri"/>
          <w:b/>
          <w:bCs/>
          <w:lang w:val="en-US"/>
        </w:rPr>
        <w:t>ū</w:t>
      </w:r>
      <w:r w:rsidRPr="009B4C3B">
        <w:rPr>
          <w:rFonts w:ascii="Calibri" w:hAnsi="Calibri" w:cs="Calibri"/>
          <w:b/>
          <w:bCs/>
          <w:lang w:val="en-US"/>
        </w:rPr>
        <w:t xml:space="preserve">tanga – </w:t>
      </w:r>
      <w:r w:rsidRPr="009B4C3B">
        <w:rPr>
          <w:rFonts w:ascii="Calibri" w:hAnsi="Calibri" w:cs="Calibri"/>
          <w:lang w:val="en-US"/>
        </w:rPr>
        <w:t>we are courageous and humble in our pursuit of excellence</w:t>
      </w:r>
    </w:p>
    <w:p w14:paraId="15F0A4C4" w14:textId="4B65B70E" w:rsidR="009B4C3B" w:rsidRPr="009B4C3B" w:rsidRDefault="009B4C3B" w:rsidP="00E474C9">
      <w:pPr>
        <w:rPr>
          <w:rFonts w:ascii="Calibri" w:hAnsi="Calibri" w:cs="Calibri"/>
          <w:lang w:val="en-US"/>
        </w:rPr>
      </w:pPr>
      <w:r w:rsidRPr="009B4C3B">
        <w:rPr>
          <w:rFonts w:ascii="Calibri" w:hAnsi="Calibri" w:cs="Calibri"/>
          <w:b/>
          <w:bCs/>
          <w:lang w:val="en-US"/>
        </w:rPr>
        <w:t xml:space="preserve">Manaakitanga – </w:t>
      </w:r>
      <w:r w:rsidRPr="009B4C3B">
        <w:rPr>
          <w:rFonts w:ascii="Calibri" w:hAnsi="Calibri" w:cs="Calibri"/>
          <w:lang w:val="en-US"/>
        </w:rPr>
        <w:t>we uphold and strengthen the mana of others and our communities</w:t>
      </w:r>
    </w:p>
    <w:p w14:paraId="7ADE1623" w14:textId="39519E93" w:rsidR="009B4C3B" w:rsidRPr="009B4C3B" w:rsidRDefault="009B4C3B" w:rsidP="00E474C9">
      <w:pPr>
        <w:rPr>
          <w:rFonts w:ascii="Calibri" w:hAnsi="Calibri" w:cs="Calibri"/>
          <w:b/>
          <w:bCs/>
          <w:lang w:val="en-US"/>
        </w:rPr>
      </w:pPr>
      <w:r w:rsidRPr="009B4C3B">
        <w:rPr>
          <w:rFonts w:ascii="Calibri" w:hAnsi="Calibri" w:cs="Calibri"/>
          <w:b/>
          <w:bCs/>
          <w:lang w:val="en-US"/>
        </w:rPr>
        <w:lastRenderedPageBreak/>
        <w:t xml:space="preserve">Kotahitanga – </w:t>
      </w:r>
      <w:r w:rsidRPr="009B4C3B">
        <w:rPr>
          <w:rFonts w:ascii="Calibri" w:hAnsi="Calibri" w:cs="Calibri"/>
          <w:lang w:val="en-US"/>
        </w:rPr>
        <w:t>we are united in our shared purpose</w:t>
      </w:r>
    </w:p>
    <w:p w14:paraId="70E89E6E" w14:textId="329B7965" w:rsidR="00A51A6E" w:rsidRPr="00E474C9" w:rsidRDefault="00A51A6E" w:rsidP="00E474C9">
      <w:r w:rsidRPr="005F6224">
        <w:rPr>
          <w:rFonts w:ascii="ADLaM Display" w:hAnsi="ADLaM Display" w:cs="ADLaM Display"/>
          <w:b/>
          <w:bCs/>
          <w:lang w:val="en-US"/>
        </w:rPr>
        <w:t>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2E56E48A" w14:textId="33300728" w:rsidR="00086E78" w:rsidRDefault="00086E78" w:rsidP="007C03A1">
      <w:pPr>
        <w:spacing w:after="0"/>
        <w:rPr>
          <w:b/>
          <w:bCs/>
          <w:color w:val="000000" w:themeColor="text1"/>
          <w:sz w:val="32"/>
          <w:szCs w:val="32"/>
        </w:rPr>
      </w:pPr>
      <w:r w:rsidRPr="007C03A1">
        <w:rPr>
          <w:b/>
          <w:bCs/>
          <w:color w:val="000000" w:themeColor="text1"/>
          <w:sz w:val="32"/>
          <w:szCs w:val="32"/>
        </w:rPr>
        <w:t>Ng</w:t>
      </w:r>
      <w:r w:rsidRPr="007C03A1">
        <w:rPr>
          <w:b/>
          <w:bCs/>
          <w:color w:val="000000" w:themeColor="text1"/>
          <w:sz w:val="32"/>
          <w:szCs w:val="32"/>
          <w:lang w:val="mi-NZ"/>
        </w:rPr>
        <w:t xml:space="preserve">ā mahi </w:t>
      </w:r>
      <w:r w:rsidRPr="007C03A1">
        <w:rPr>
          <w:b/>
          <w:bCs/>
          <w:color w:val="000000" w:themeColor="text1"/>
          <w:sz w:val="32"/>
          <w:szCs w:val="32"/>
        </w:rPr>
        <w:t>| Do</w:t>
      </w:r>
    </w:p>
    <w:p w14:paraId="3A678365" w14:textId="642FE20C" w:rsidR="008E2468" w:rsidRDefault="008E2468" w:rsidP="007C03A1">
      <w:pPr>
        <w:spacing w:after="0"/>
        <w:rPr>
          <w:b/>
          <w:bCs/>
          <w:color w:val="000000" w:themeColor="text1"/>
          <w:sz w:val="24"/>
        </w:rPr>
      </w:pPr>
      <w:r>
        <w:rPr>
          <w:b/>
          <w:bCs/>
          <w:color w:val="000000" w:themeColor="text1"/>
          <w:sz w:val="24"/>
        </w:rPr>
        <w:t>Key competencies:</w:t>
      </w:r>
    </w:p>
    <w:p w14:paraId="2B66A901" w14:textId="33C2A616" w:rsidR="008E2468" w:rsidRDefault="008E2468" w:rsidP="00904F86">
      <w:pPr>
        <w:pStyle w:val="ListParagraph"/>
        <w:numPr>
          <w:ilvl w:val="0"/>
          <w:numId w:val="22"/>
        </w:numPr>
        <w:spacing w:after="0"/>
        <w:ind w:left="426" w:hanging="426"/>
      </w:pPr>
      <w:r>
        <w:t xml:space="preserve">To take legible notes; summarise key information in lectures, tutorials, </w:t>
      </w:r>
      <w:r w:rsidR="0029317B">
        <w:t>in-person and online classes</w:t>
      </w:r>
      <w:r>
        <w:t xml:space="preserve">. </w:t>
      </w:r>
    </w:p>
    <w:p w14:paraId="1C6E4FDA" w14:textId="6915FF42" w:rsidR="008E2468" w:rsidRDefault="008E2468" w:rsidP="00904F86">
      <w:pPr>
        <w:pStyle w:val="ListParagraph"/>
        <w:numPr>
          <w:ilvl w:val="0"/>
          <w:numId w:val="22"/>
        </w:numPr>
        <w:spacing w:after="0"/>
        <w:ind w:left="426" w:hanging="426"/>
      </w:pPr>
      <w:r>
        <w:t xml:space="preserve">To provide notes by the end of each class only to the </w:t>
      </w:r>
      <w:r w:rsidR="00904F86">
        <w:t>ākonga</w:t>
      </w:r>
      <w:r>
        <w:t xml:space="preserve"> the note-taker is assigned to. </w:t>
      </w:r>
    </w:p>
    <w:p w14:paraId="4EFA126B" w14:textId="77777777" w:rsidR="008E2468" w:rsidRDefault="008E2468" w:rsidP="00904F86">
      <w:pPr>
        <w:pStyle w:val="ListParagraph"/>
        <w:numPr>
          <w:ilvl w:val="0"/>
          <w:numId w:val="22"/>
        </w:numPr>
        <w:spacing w:after="0"/>
        <w:ind w:left="426" w:hanging="426"/>
      </w:pPr>
      <w:r>
        <w:t xml:space="preserve">To liaise with the tutor regarding their time-table </w:t>
      </w:r>
    </w:p>
    <w:p w14:paraId="6AA183DC" w14:textId="58CD60FE" w:rsidR="008E2468" w:rsidRDefault="008E2468" w:rsidP="00904F86">
      <w:pPr>
        <w:pStyle w:val="ListParagraph"/>
        <w:numPr>
          <w:ilvl w:val="0"/>
          <w:numId w:val="22"/>
        </w:numPr>
        <w:spacing w:after="0"/>
        <w:ind w:left="426" w:hanging="426"/>
      </w:pPr>
      <w:r>
        <w:t xml:space="preserve">To respond to </w:t>
      </w:r>
      <w:r w:rsidR="00904F86">
        <w:t>ākonga</w:t>
      </w:r>
      <w:r>
        <w:t xml:space="preserve"> preferences regarding structure/details and style of notes. </w:t>
      </w:r>
    </w:p>
    <w:p w14:paraId="514C8BD4" w14:textId="1BC0BCB8" w:rsidR="008E2468" w:rsidRDefault="008E2468" w:rsidP="00904F86">
      <w:pPr>
        <w:pStyle w:val="ListParagraph"/>
        <w:numPr>
          <w:ilvl w:val="0"/>
          <w:numId w:val="22"/>
        </w:numPr>
        <w:spacing w:after="0"/>
        <w:ind w:left="426" w:hanging="426"/>
      </w:pPr>
      <w:r>
        <w:t xml:space="preserve">To inform teaching </w:t>
      </w:r>
      <w:r w:rsidR="00904F86">
        <w:t>kaimahi</w:t>
      </w:r>
      <w:r>
        <w:t xml:space="preserve"> of your presence in the class and your role as a note-taker. </w:t>
      </w:r>
    </w:p>
    <w:p w14:paraId="009D15FE" w14:textId="77777777" w:rsidR="008E2468" w:rsidRDefault="008E2468" w:rsidP="00904F86">
      <w:pPr>
        <w:pStyle w:val="ListParagraph"/>
        <w:numPr>
          <w:ilvl w:val="0"/>
          <w:numId w:val="22"/>
        </w:numPr>
        <w:spacing w:after="0"/>
        <w:ind w:left="426" w:hanging="426"/>
      </w:pPr>
      <w:r>
        <w:t xml:space="preserve">To maintain a professional role as a support worker, to always maintain confidentiality. </w:t>
      </w:r>
    </w:p>
    <w:p w14:paraId="256159D0" w14:textId="77777777" w:rsidR="008E2468" w:rsidRDefault="008E2468" w:rsidP="00904F86">
      <w:pPr>
        <w:pStyle w:val="ListParagraph"/>
        <w:numPr>
          <w:ilvl w:val="0"/>
          <w:numId w:val="22"/>
        </w:numPr>
        <w:spacing w:after="0"/>
        <w:ind w:left="426" w:hanging="426"/>
      </w:pPr>
      <w:r>
        <w:t xml:space="preserve">To present professionally and maintain professional decorum </w:t>
      </w:r>
    </w:p>
    <w:p w14:paraId="22BF3E4F" w14:textId="77777777" w:rsidR="008E2468" w:rsidRDefault="008E2468" w:rsidP="00904F86">
      <w:pPr>
        <w:pStyle w:val="ListParagraph"/>
        <w:numPr>
          <w:ilvl w:val="0"/>
          <w:numId w:val="22"/>
        </w:numPr>
        <w:spacing w:after="0"/>
        <w:ind w:left="426" w:hanging="426"/>
      </w:pPr>
      <w:r>
        <w:t xml:space="preserve">To undertake the role of exam supervisor, reader and writer, or a combination of both for assessments and exams.  </w:t>
      </w:r>
    </w:p>
    <w:p w14:paraId="1DC60F17" w14:textId="77777777" w:rsidR="008E2468" w:rsidRDefault="008E2468" w:rsidP="00904F86">
      <w:pPr>
        <w:pStyle w:val="ListParagraph"/>
        <w:numPr>
          <w:ilvl w:val="0"/>
          <w:numId w:val="22"/>
        </w:numPr>
        <w:spacing w:after="0"/>
        <w:ind w:left="426" w:hanging="426"/>
      </w:pPr>
      <w:r>
        <w:t xml:space="preserve">To ensure that the procedures and guidelines for exam arrangements are carried out. </w:t>
      </w:r>
      <w:r w:rsidRPr="00904F86">
        <w:rPr>
          <w:rFonts w:ascii="Times New Roman" w:eastAsia="Times New Roman" w:hAnsi="Times New Roman" w:cs="Times New Roman"/>
        </w:rPr>
        <w:t xml:space="preserve"> </w:t>
      </w:r>
    </w:p>
    <w:p w14:paraId="523DB1E5" w14:textId="71BF35DC" w:rsidR="008E2468" w:rsidRDefault="008E2468" w:rsidP="00904F86">
      <w:pPr>
        <w:pStyle w:val="ListParagraph"/>
        <w:numPr>
          <w:ilvl w:val="0"/>
          <w:numId w:val="22"/>
        </w:numPr>
        <w:spacing w:after="0"/>
        <w:ind w:left="426" w:hanging="426"/>
      </w:pPr>
      <w:r>
        <w:t xml:space="preserve">To complete and return time sheets and support worker record sheet signed by </w:t>
      </w:r>
      <w:r w:rsidR="00904F86">
        <w:t>ākonga</w:t>
      </w:r>
      <w:r>
        <w:t xml:space="preserve"> and/or the tutor. </w:t>
      </w:r>
    </w:p>
    <w:p w14:paraId="23DE79CB" w14:textId="50C53E95" w:rsidR="008E2468" w:rsidRDefault="008E2468" w:rsidP="00904F86">
      <w:pPr>
        <w:pStyle w:val="ListParagraph"/>
        <w:numPr>
          <w:ilvl w:val="0"/>
          <w:numId w:val="22"/>
        </w:numPr>
        <w:spacing w:after="0"/>
        <w:ind w:left="426" w:hanging="426"/>
      </w:pPr>
      <w:r>
        <w:t xml:space="preserve">To provide adequate notice to the </w:t>
      </w:r>
      <w:r w:rsidR="00904F86">
        <w:t>ākonga</w:t>
      </w:r>
      <w:r>
        <w:t xml:space="preserve"> and Accessibility team if you are unable to attend lecture, tutorials or class.  </w:t>
      </w:r>
    </w:p>
    <w:p w14:paraId="28F32994" w14:textId="77777777" w:rsidR="008E2468" w:rsidRDefault="008E2468" w:rsidP="00904F86">
      <w:pPr>
        <w:pStyle w:val="ListParagraph"/>
        <w:numPr>
          <w:ilvl w:val="0"/>
          <w:numId w:val="22"/>
        </w:numPr>
        <w:spacing w:after="0"/>
        <w:ind w:left="426" w:hanging="426"/>
      </w:pPr>
      <w:r>
        <w:t xml:space="preserve">To keep the Accessibility team informed of any changes regarding availability for work, changes in contact details. </w:t>
      </w:r>
    </w:p>
    <w:p w14:paraId="138EDB86" w14:textId="77777777" w:rsidR="008E2468" w:rsidRDefault="008E2468" w:rsidP="00904F86">
      <w:pPr>
        <w:pStyle w:val="ListParagraph"/>
        <w:numPr>
          <w:ilvl w:val="0"/>
          <w:numId w:val="22"/>
        </w:numPr>
        <w:spacing w:after="0"/>
        <w:ind w:left="426" w:hanging="426"/>
      </w:pPr>
      <w:r>
        <w:t>To attend any relevant training or workshops related to this role.</w:t>
      </w:r>
      <w:r w:rsidRPr="00904F86">
        <w:rPr>
          <w:rFonts w:ascii="Times New Roman" w:eastAsia="Times New Roman" w:hAnsi="Times New Roman" w:cs="Times New Roman"/>
        </w:rPr>
        <w:t xml:space="preserve"> </w:t>
      </w:r>
    </w:p>
    <w:p w14:paraId="6A886577" w14:textId="7C6795F5" w:rsidR="008E2468" w:rsidRDefault="008E2468" w:rsidP="00904F86">
      <w:pPr>
        <w:pStyle w:val="ListParagraph"/>
        <w:numPr>
          <w:ilvl w:val="0"/>
          <w:numId w:val="22"/>
        </w:numPr>
        <w:spacing w:after="0"/>
        <w:ind w:left="426" w:hanging="426"/>
      </w:pPr>
      <w:r>
        <w:t xml:space="preserve">To always treat the </w:t>
      </w:r>
      <w:r w:rsidR="00904F86">
        <w:t>ākonga</w:t>
      </w:r>
      <w:r>
        <w:t xml:space="preserve"> with the same respect that you would expect yourself. </w:t>
      </w:r>
    </w:p>
    <w:p w14:paraId="457C8C04" w14:textId="1C3531C5" w:rsidR="008E2468" w:rsidRDefault="00904F86" w:rsidP="007C03A1">
      <w:pPr>
        <w:spacing w:after="0"/>
        <w:rPr>
          <w:b/>
          <w:bCs/>
          <w:color w:val="000000" w:themeColor="text1"/>
          <w:sz w:val="24"/>
        </w:rPr>
      </w:pPr>
      <w:r>
        <w:rPr>
          <w:b/>
          <w:bCs/>
          <w:color w:val="000000" w:themeColor="text1"/>
          <w:sz w:val="24"/>
        </w:rPr>
        <w:t>Expected outcome:</w:t>
      </w:r>
    </w:p>
    <w:p w14:paraId="3FC30BE3" w14:textId="0FE1A3C5" w:rsidR="00904F86" w:rsidRDefault="00904F86" w:rsidP="00904F86">
      <w:pPr>
        <w:pStyle w:val="ListParagraph"/>
        <w:numPr>
          <w:ilvl w:val="0"/>
          <w:numId w:val="23"/>
        </w:numPr>
        <w:spacing w:line="240" w:lineRule="auto"/>
        <w:ind w:left="426" w:right="45" w:hanging="426"/>
      </w:pPr>
      <w:r>
        <w:t xml:space="preserve">Notes are provided by the end of each class only to the ākonga the note-taker is assigned to </w:t>
      </w:r>
    </w:p>
    <w:p w14:paraId="141BBA3B" w14:textId="77777777" w:rsidR="00904F86" w:rsidRDefault="00904F86" w:rsidP="00904F86">
      <w:pPr>
        <w:spacing w:line="240" w:lineRule="auto"/>
        <w:ind w:right="45"/>
      </w:pPr>
    </w:p>
    <w:p w14:paraId="5B08F500" w14:textId="77777777" w:rsidR="00904F86" w:rsidRDefault="00904F86" w:rsidP="00904F86">
      <w:pPr>
        <w:spacing w:line="259" w:lineRule="auto"/>
      </w:pPr>
      <w:r>
        <w:rPr>
          <w:b/>
          <w:u w:val="single" w:color="000000"/>
        </w:rPr>
        <w:t>Note:</w:t>
      </w:r>
      <w:r>
        <w:t xml:space="preserve"> </w:t>
      </w:r>
    </w:p>
    <w:p w14:paraId="01ABF18C" w14:textId="77777777" w:rsidR="00904F86" w:rsidRDefault="00904F86" w:rsidP="00904F86">
      <w:pPr>
        <w:ind w:left="-5" w:right="243"/>
      </w:pPr>
      <w:r>
        <w:t xml:space="preserve">The above Key Performance Indicators are provided as a guide only.  You are expected in your role to undertake any and all reasonable and lawful instructions and / or delegated tasks given by your manager, or someone in a position authorised to give such instruction.  The precise performance measures for this position should be discussed between the jobholder and manager as part of the performance development process. </w:t>
      </w:r>
    </w:p>
    <w:p w14:paraId="6AB209D6" w14:textId="06331D1D" w:rsidR="00086E78" w:rsidRPr="00930869" w:rsidRDefault="00DC2BA8" w:rsidP="2A44338C">
      <w:pPr>
        <w:pStyle w:val="Heading5"/>
        <w:spacing w:line="360" w:lineRule="auto"/>
        <w:rPr>
          <w:color w:val="000000" w:themeColor="text1"/>
          <w:sz w:val="24"/>
          <w:szCs w:val="24"/>
        </w:rPr>
      </w:pPr>
      <w:r w:rsidRPr="2A44338C">
        <w:rPr>
          <w:color w:val="000000" w:themeColor="text1"/>
          <w:sz w:val="24"/>
          <w:szCs w:val="24"/>
        </w:rPr>
        <w:lastRenderedPageBreak/>
        <w:t>Demonstrat</w:t>
      </w:r>
      <w:r w:rsidR="007F3BF9" w:rsidRPr="2A44338C">
        <w:rPr>
          <w:color w:val="000000" w:themeColor="text1"/>
          <w:sz w:val="24"/>
          <w:szCs w:val="24"/>
        </w:rPr>
        <w:t>e</w:t>
      </w:r>
      <w:r w:rsidRPr="2A44338C">
        <w:rPr>
          <w:color w:val="000000" w:themeColor="text1"/>
          <w:sz w:val="24"/>
          <w:szCs w:val="24"/>
        </w:rPr>
        <w:t xml:space="preserve"> commitment to:</w:t>
      </w:r>
    </w:p>
    <w:p w14:paraId="4B303813" w14:textId="77777777" w:rsidR="00086E78" w:rsidRPr="008E2468" w:rsidRDefault="00086E78" w:rsidP="2A44338C">
      <w:pPr>
        <w:rPr>
          <w:szCs w:val="22"/>
          <w:lang w:val="en-US"/>
        </w:rPr>
      </w:pPr>
      <w:r w:rsidRPr="008E2468">
        <w:rPr>
          <w:b/>
          <w:bCs/>
          <w:szCs w:val="22"/>
          <w:lang w:val="en-US"/>
        </w:rPr>
        <w:t xml:space="preserve">Te Tiriti o Waitangi. </w:t>
      </w:r>
      <w:r w:rsidRPr="008E2468">
        <w:rPr>
          <w:szCs w:val="22"/>
          <w:lang w:val="en-US"/>
        </w:rPr>
        <w:t>Through our developing understanding of our obligations and our connection with Te Tiriti o Waitangi as both individuals and as an organisation.</w:t>
      </w:r>
    </w:p>
    <w:p w14:paraId="13E408DF" w14:textId="77777777" w:rsidR="00086E78" w:rsidRPr="008E2468" w:rsidRDefault="00086E78" w:rsidP="2A44338C">
      <w:pPr>
        <w:rPr>
          <w:szCs w:val="22"/>
          <w:lang w:val="en-US"/>
        </w:rPr>
      </w:pPr>
      <w:r w:rsidRPr="008E2468">
        <w:rPr>
          <w:b/>
          <w:bCs/>
          <w:szCs w:val="22"/>
          <w:lang w:val="en-US"/>
        </w:rPr>
        <w:t xml:space="preserve">Ākonga at the Centre. </w:t>
      </w:r>
      <w:r w:rsidRPr="008E2468">
        <w:rPr>
          <w:szCs w:val="22"/>
          <w:lang w:val="en-US"/>
        </w:rPr>
        <w:t>Through prioritising the experience, wellbeing, and success of our ākonga in our decision-making process.</w:t>
      </w:r>
    </w:p>
    <w:p w14:paraId="2E350FEE" w14:textId="77777777" w:rsidR="00086E78" w:rsidRPr="008E2468" w:rsidRDefault="00086E78" w:rsidP="2A44338C">
      <w:pPr>
        <w:rPr>
          <w:szCs w:val="22"/>
          <w:lang w:val="en-US"/>
        </w:rPr>
      </w:pPr>
      <w:r w:rsidRPr="008E2468">
        <w:rPr>
          <w:b/>
          <w:bCs/>
          <w:szCs w:val="22"/>
          <w:lang w:val="en-US"/>
        </w:rPr>
        <w:t xml:space="preserve">Equity. </w:t>
      </w:r>
      <w:r w:rsidRPr="008E2468">
        <w:rPr>
          <w:szCs w:val="22"/>
          <w:lang w:val="en-US"/>
        </w:rPr>
        <w:t>Through recognition, empowerment, and inclusion we can give greater acknowledgement of the unmet needs of Māori, Pacific and disabled ākonga and their whānau.</w:t>
      </w:r>
    </w:p>
    <w:p w14:paraId="387D7C10" w14:textId="4AE71943" w:rsidR="00A51A6E" w:rsidRPr="008E2468" w:rsidRDefault="00086E78" w:rsidP="2A44338C">
      <w:pPr>
        <w:rPr>
          <w:szCs w:val="22"/>
          <w:lang w:val="en-US"/>
        </w:rPr>
      </w:pPr>
      <w:r w:rsidRPr="008E2468">
        <w:rPr>
          <w:b/>
          <w:bCs/>
          <w:szCs w:val="22"/>
          <w:lang w:val="en-US"/>
        </w:rPr>
        <w:t xml:space="preserve">Vocational Education and Training Excellence. </w:t>
      </w:r>
      <w:r w:rsidRPr="008E2468">
        <w:rPr>
          <w:szCs w:val="22"/>
          <w:lang w:val="en-US"/>
        </w:rPr>
        <w:t>Through quality provision for all ākonga, meeting the regional needs of employers and communities.</w:t>
      </w:r>
    </w:p>
    <w:p w14:paraId="45EDBCE8" w14:textId="55DDDC44"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1D1700F6" w14:textId="54854D33" w:rsidR="00086E78" w:rsidRPr="007C03A1" w:rsidRDefault="00086E78" w:rsidP="007C03A1">
      <w:pPr>
        <w:rPr>
          <w:b/>
          <w:bCs/>
          <w:lang w:val="en-US"/>
        </w:rPr>
      </w:pPr>
      <w:r w:rsidRPr="007C03A1">
        <w:rPr>
          <w:b/>
          <w:bCs/>
          <w:color w:val="000000" w:themeColor="text1"/>
          <w:sz w:val="32"/>
          <w:szCs w:val="32"/>
        </w:rPr>
        <w:t>Pūkenga | Have</w:t>
      </w:r>
    </w:p>
    <w:p w14:paraId="61A18AF3" w14:textId="4B8DC3B1" w:rsidR="008E2468" w:rsidRDefault="008E2468" w:rsidP="00A51A6E">
      <w:pPr>
        <w:spacing w:after="0"/>
        <w:rPr>
          <w:rFonts w:cstheme="minorHAnsi"/>
          <w:b/>
          <w:bCs/>
          <w:sz w:val="24"/>
          <w:lang w:val="en-US"/>
        </w:rPr>
      </w:pPr>
      <w:r>
        <w:rPr>
          <w:rFonts w:cstheme="minorHAnsi"/>
          <w:b/>
          <w:bCs/>
          <w:sz w:val="24"/>
          <w:lang w:val="en-US"/>
        </w:rPr>
        <w:t>Qualifications</w:t>
      </w:r>
    </w:p>
    <w:p w14:paraId="36D5B0B1" w14:textId="6DD088D7" w:rsidR="008E2468" w:rsidRDefault="008E2468" w:rsidP="00B827CF">
      <w:pPr>
        <w:pStyle w:val="ListParagraph"/>
        <w:numPr>
          <w:ilvl w:val="0"/>
          <w:numId w:val="16"/>
        </w:numPr>
        <w:tabs>
          <w:tab w:val="center" w:pos="2569"/>
        </w:tabs>
        <w:spacing w:after="101" w:line="259" w:lineRule="auto"/>
      </w:pPr>
      <w:r>
        <w:t xml:space="preserve">Certificate in Level 4 and above for any tertiary qualification </w:t>
      </w:r>
    </w:p>
    <w:p w14:paraId="4B9CD274" w14:textId="77777777" w:rsidR="008E2468" w:rsidRDefault="008E2468" w:rsidP="00A51A6E">
      <w:pPr>
        <w:spacing w:after="0"/>
        <w:rPr>
          <w:rFonts w:cstheme="minorHAnsi"/>
          <w:b/>
          <w:bCs/>
          <w:sz w:val="24"/>
          <w:lang w:val="en-US"/>
        </w:rPr>
      </w:pPr>
    </w:p>
    <w:p w14:paraId="5180BBEB" w14:textId="2244D785" w:rsidR="008E2468" w:rsidRDefault="008E2468" w:rsidP="00A51A6E">
      <w:pPr>
        <w:spacing w:after="0"/>
        <w:rPr>
          <w:rFonts w:cstheme="minorHAnsi"/>
          <w:b/>
          <w:bCs/>
          <w:sz w:val="24"/>
          <w:lang w:val="en-US"/>
        </w:rPr>
      </w:pPr>
      <w:r>
        <w:rPr>
          <w:rFonts w:cstheme="minorHAnsi"/>
          <w:b/>
          <w:bCs/>
          <w:sz w:val="24"/>
          <w:lang w:val="en-US"/>
        </w:rPr>
        <w:t>Knowledge / Experience</w:t>
      </w:r>
    </w:p>
    <w:p w14:paraId="5DF136A0" w14:textId="77777777" w:rsidR="008E2468" w:rsidRDefault="008E2468" w:rsidP="008E2468">
      <w:pPr>
        <w:numPr>
          <w:ilvl w:val="0"/>
          <w:numId w:val="16"/>
        </w:numPr>
        <w:spacing w:after="0"/>
        <w:ind w:left="357" w:hanging="357"/>
      </w:pPr>
      <w:r>
        <w:t xml:space="preserve">Previous experience of taking notes in an educational environment  </w:t>
      </w:r>
    </w:p>
    <w:p w14:paraId="72F57AEE" w14:textId="09C9805B" w:rsidR="008E2468" w:rsidRPr="008E2468" w:rsidRDefault="008E2468" w:rsidP="008E2468">
      <w:pPr>
        <w:pStyle w:val="ListParagraph"/>
        <w:numPr>
          <w:ilvl w:val="0"/>
          <w:numId w:val="16"/>
        </w:numPr>
        <w:spacing w:after="0"/>
        <w:ind w:left="357" w:hanging="357"/>
        <w:rPr>
          <w:rFonts w:cstheme="minorHAnsi"/>
          <w:b/>
          <w:bCs/>
          <w:sz w:val="24"/>
          <w:lang w:val="en-US"/>
        </w:rPr>
      </w:pPr>
      <w:r>
        <w:t>Work or study within a tertiary environment</w:t>
      </w:r>
    </w:p>
    <w:p w14:paraId="2D0AAC85" w14:textId="77777777" w:rsidR="008E2468" w:rsidRDefault="008E2468" w:rsidP="008E2468">
      <w:pPr>
        <w:spacing w:after="0"/>
        <w:rPr>
          <w:rFonts w:cstheme="minorHAnsi"/>
          <w:b/>
          <w:bCs/>
          <w:sz w:val="24"/>
          <w:lang w:val="en-US"/>
        </w:rPr>
      </w:pPr>
    </w:p>
    <w:p w14:paraId="4428548C" w14:textId="5FC4404C" w:rsidR="008E2468" w:rsidRDefault="008E2468" w:rsidP="008E2468">
      <w:pPr>
        <w:spacing w:after="0"/>
        <w:rPr>
          <w:rFonts w:cstheme="minorHAnsi"/>
          <w:b/>
          <w:bCs/>
          <w:sz w:val="24"/>
          <w:lang w:val="en-US"/>
        </w:rPr>
      </w:pPr>
      <w:r>
        <w:rPr>
          <w:rFonts w:cstheme="minorHAnsi"/>
          <w:b/>
          <w:bCs/>
          <w:sz w:val="24"/>
          <w:lang w:val="en-US"/>
        </w:rPr>
        <w:t>Skills and Attributes</w:t>
      </w:r>
    </w:p>
    <w:p w14:paraId="093DB6B9" w14:textId="77777777" w:rsidR="008E2468" w:rsidRDefault="008E2468" w:rsidP="008E2468">
      <w:pPr>
        <w:numPr>
          <w:ilvl w:val="0"/>
          <w:numId w:val="20"/>
        </w:numPr>
        <w:spacing w:after="0"/>
        <w:ind w:left="425" w:hanging="425"/>
      </w:pPr>
      <w:r>
        <w:t xml:space="preserve">Accurate spelling and grammar </w:t>
      </w:r>
    </w:p>
    <w:p w14:paraId="1F977B40" w14:textId="04949334" w:rsidR="008E2468" w:rsidRDefault="008E2468" w:rsidP="008E2468">
      <w:pPr>
        <w:numPr>
          <w:ilvl w:val="0"/>
          <w:numId w:val="20"/>
        </w:numPr>
        <w:spacing w:after="0"/>
        <w:ind w:left="425" w:hanging="425"/>
      </w:pPr>
      <w:r>
        <w:t xml:space="preserve">Ability to provide clear, succinct and relevant materials for </w:t>
      </w:r>
      <w:r w:rsidR="00904F86">
        <w:t>ākonga</w:t>
      </w:r>
      <w:r>
        <w:t xml:space="preserve"> in their preferred format </w:t>
      </w:r>
    </w:p>
    <w:p w14:paraId="116007E4" w14:textId="77777777" w:rsidR="008E2468" w:rsidRDefault="008E2468" w:rsidP="008E2468">
      <w:pPr>
        <w:numPr>
          <w:ilvl w:val="0"/>
          <w:numId w:val="20"/>
        </w:numPr>
        <w:spacing w:after="0"/>
        <w:ind w:left="425" w:hanging="425"/>
      </w:pPr>
      <w:r>
        <w:t xml:space="preserve">Clear and legible handwriting at speed </w:t>
      </w:r>
    </w:p>
    <w:p w14:paraId="2C1B6DCD" w14:textId="77777777" w:rsidR="008E2468" w:rsidRDefault="008E2468" w:rsidP="008E2468">
      <w:pPr>
        <w:numPr>
          <w:ilvl w:val="0"/>
          <w:numId w:val="20"/>
        </w:numPr>
        <w:spacing w:after="0"/>
        <w:ind w:left="425" w:hanging="425"/>
      </w:pPr>
      <w:r>
        <w:t xml:space="preserve">Well organised, punctual and reliable </w:t>
      </w:r>
    </w:p>
    <w:p w14:paraId="060D5986" w14:textId="77777777" w:rsidR="0029317B" w:rsidRDefault="008E2468" w:rsidP="008E2468">
      <w:pPr>
        <w:numPr>
          <w:ilvl w:val="0"/>
          <w:numId w:val="20"/>
        </w:numPr>
        <w:spacing w:after="0"/>
        <w:ind w:left="425" w:hanging="425"/>
      </w:pPr>
      <w:r>
        <w:t>Have a positive attitude towards equality and access for people with disabilities</w:t>
      </w:r>
    </w:p>
    <w:p w14:paraId="33501F40" w14:textId="060E4D54" w:rsidR="008E2468" w:rsidRDefault="0029317B" w:rsidP="008E2468">
      <w:pPr>
        <w:numPr>
          <w:ilvl w:val="0"/>
          <w:numId w:val="20"/>
        </w:numPr>
        <w:spacing w:after="0"/>
        <w:ind w:left="425" w:hanging="425"/>
      </w:pPr>
      <w:r>
        <w:t>Basic computing skills</w:t>
      </w:r>
      <w:r w:rsidR="008E2468">
        <w:t xml:space="preserve"> </w:t>
      </w:r>
    </w:p>
    <w:p w14:paraId="62FC97AB" w14:textId="23CBA28F" w:rsidR="008E2468" w:rsidRPr="008E2468" w:rsidRDefault="008E2468" w:rsidP="008E2468">
      <w:pPr>
        <w:pStyle w:val="ListParagraph"/>
        <w:numPr>
          <w:ilvl w:val="0"/>
          <w:numId w:val="20"/>
        </w:numPr>
        <w:spacing w:after="0"/>
        <w:ind w:left="425" w:hanging="425"/>
        <w:rPr>
          <w:rFonts w:cstheme="minorHAnsi"/>
          <w:b/>
          <w:bCs/>
          <w:sz w:val="24"/>
          <w:lang w:val="en-US"/>
        </w:rPr>
      </w:pPr>
      <w:r>
        <w:t>The ability to communicate sensitively and tactfully, both orally and in writing, with individuals at all levels of study.</w:t>
      </w:r>
    </w:p>
    <w:p w14:paraId="070703D3" w14:textId="339ACA05" w:rsidR="008E2468" w:rsidRDefault="008E2468" w:rsidP="00A51A6E">
      <w:pPr>
        <w:spacing w:after="0"/>
        <w:rPr>
          <w:rFonts w:ascii="ADLaM Display" w:hAnsi="ADLaM Display" w:cs="ADLaM Display"/>
          <w:b/>
          <w:bCs/>
          <w:lang w:val="en-US"/>
        </w:rPr>
      </w:pPr>
    </w:p>
    <w:p w14:paraId="762685D0" w14:textId="43BB46A5" w:rsidR="008E2468" w:rsidRPr="008E2468" w:rsidRDefault="008E2468" w:rsidP="00A51A6E">
      <w:pPr>
        <w:spacing w:after="0"/>
        <w:rPr>
          <w:rFonts w:cstheme="minorHAnsi"/>
          <w:b/>
          <w:bCs/>
          <w:sz w:val="24"/>
          <w:lang w:val="en-US"/>
        </w:rPr>
      </w:pPr>
      <w:r>
        <w:rPr>
          <w:rFonts w:cstheme="minorHAnsi"/>
          <w:b/>
          <w:bCs/>
          <w:sz w:val="24"/>
          <w:lang w:val="en-US"/>
        </w:rPr>
        <w:t>Change to position description</w:t>
      </w:r>
    </w:p>
    <w:p w14:paraId="097FC979" w14:textId="05FF9361" w:rsidR="008E2468" w:rsidRDefault="008E2468" w:rsidP="008E2468">
      <w:pPr>
        <w:ind w:left="-5" w:right="243"/>
      </w:pPr>
      <w:r>
        <w:lastRenderedPageBreak/>
        <w:t xml:space="preserve">From time to time, it may be necessary to consider changes in the </w:t>
      </w:r>
      <w:r w:rsidR="00904F86">
        <w:t>position description</w:t>
      </w:r>
      <w:r>
        <w:t xml:space="preserve"> in response to the changing nature of our work environment; including but not limited to technological requirements or statutory changes. Such change may be initiated as necessary by the manager of this position.  This </w:t>
      </w:r>
      <w:r w:rsidR="00904F86">
        <w:t>Position description</w:t>
      </w:r>
      <w:r>
        <w:t xml:space="preserve"> may be reviewed as part of the preparation for performance planning for the annual performance cycle. </w:t>
      </w:r>
    </w:p>
    <w:p w14:paraId="520B2507" w14:textId="332A666F" w:rsidR="00A51A6E" w:rsidRPr="005F6224" w:rsidRDefault="00A51A6E" w:rsidP="00A51A6E">
      <w:pPr>
        <w:spacing w:after="0"/>
        <w:rPr>
          <w:rFonts w:ascii="ADLaM Display" w:hAnsi="ADLaM Display" w:cs="ADLaM Display"/>
          <w:b/>
          <w:bCs/>
          <w:lang w:val="en-US"/>
        </w:rPr>
      </w:pPr>
      <w:r w:rsidRPr="005F6224">
        <w:rPr>
          <w:rFonts w:ascii="ADLaM Display" w:hAnsi="ADLaM Display" w:cs="ADLaM Display"/>
          <w:b/>
          <w:bCs/>
          <w:lang w:val="en-US"/>
        </w:rPr>
        <w:t>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1B85BE0F" w14:textId="430C45F3" w:rsidR="00086E78" w:rsidRPr="007C03A1" w:rsidRDefault="00086E78" w:rsidP="007C03A1">
      <w:pPr>
        <w:rPr>
          <w:b/>
          <w:bCs/>
          <w:color w:val="000000" w:themeColor="text1"/>
          <w:sz w:val="32"/>
          <w:szCs w:val="32"/>
        </w:rPr>
      </w:pPr>
      <w:r w:rsidRPr="007C03A1">
        <w:rPr>
          <w:b/>
          <w:bCs/>
          <w:color w:val="000000" w:themeColor="text1"/>
          <w:sz w:val="32"/>
          <w:szCs w:val="32"/>
        </w:rPr>
        <w:t>Waiaro | Be</w:t>
      </w:r>
    </w:p>
    <w:p w14:paraId="74D8FC38" w14:textId="624CA86E" w:rsidR="00086E78" w:rsidRPr="008E2468" w:rsidRDefault="00086E78" w:rsidP="2A44338C">
      <w:pPr>
        <w:rPr>
          <w:szCs w:val="22"/>
        </w:rPr>
      </w:pPr>
      <w:r w:rsidRPr="008E2468">
        <w:rPr>
          <w:b/>
          <w:bCs/>
          <w:szCs w:val="22"/>
          <w:lang w:val="en-US"/>
        </w:rPr>
        <w:t xml:space="preserve">Authentic and Inclusive: </w:t>
      </w:r>
      <w:r w:rsidRPr="008E2468">
        <w:rPr>
          <w:szCs w:val="22"/>
        </w:rPr>
        <w:t>Promote an environment of inclusion and authenticity, where all contributions are valued. Be courageous to disrupt inequities for all, including Māori, Pacific and disabled peoples. Hold the conviction that meaningful partnerships with Māori/iwi will contribute to progress for all.</w:t>
      </w:r>
    </w:p>
    <w:p w14:paraId="4350E814" w14:textId="21D6950D" w:rsidR="00086E78" w:rsidRPr="008E2468" w:rsidRDefault="00086E78" w:rsidP="2A44338C">
      <w:pPr>
        <w:rPr>
          <w:b/>
          <w:bCs/>
          <w:szCs w:val="22"/>
        </w:rPr>
      </w:pPr>
      <w:r w:rsidRPr="008E2468">
        <w:rPr>
          <w:b/>
          <w:bCs/>
          <w:szCs w:val="22"/>
        </w:rPr>
        <w:t xml:space="preserve">Connected: </w:t>
      </w:r>
      <w:r w:rsidRPr="008E2468">
        <w:rPr>
          <w:szCs w:val="22"/>
          <w:lang w:val="en-US"/>
        </w:rPr>
        <w:t xml:space="preserve">Integrate waiora-sustainable thinking into your everyday mahi, meeting the needs of the present, without compromising our ability to meet our needs for the future. Embrace the interconnectedness of environmental, social, economic and cultural wellbeing. </w:t>
      </w:r>
    </w:p>
    <w:p w14:paraId="11E42B4C" w14:textId="28610D10" w:rsidR="00086E78" w:rsidRPr="008E2468" w:rsidRDefault="00086E78" w:rsidP="2A44338C">
      <w:pPr>
        <w:rPr>
          <w:szCs w:val="22"/>
        </w:rPr>
      </w:pPr>
      <w:r w:rsidRPr="008E2468">
        <w:rPr>
          <w:b/>
          <w:bCs/>
          <w:szCs w:val="22"/>
        </w:rPr>
        <w:t xml:space="preserve">Collective: </w:t>
      </w:r>
      <w:r w:rsidRPr="008E2468">
        <w:rPr>
          <w:szCs w:val="22"/>
        </w:rPr>
        <w:t xml:space="preserve">Seek progress over perfection, moving forward with aroha, empathy and persistence. Maintain a focus on results and delivery to build a sustainable, world class, vocational education and training network. Lean into transformation, challenge the status quo and choose courage over comfort to create better results for </w:t>
      </w:r>
      <w:r w:rsidR="004406A3" w:rsidRPr="008E2468">
        <w:rPr>
          <w:szCs w:val="22"/>
        </w:rPr>
        <w:t>Toi Ohomai</w:t>
      </w:r>
      <w:r w:rsidR="61F7A381" w:rsidRPr="008E2468">
        <w:rPr>
          <w:szCs w:val="22"/>
        </w:rPr>
        <w:t xml:space="preserve"> </w:t>
      </w:r>
      <w:r w:rsidR="00CB4AF4" w:rsidRPr="008E2468">
        <w:rPr>
          <w:szCs w:val="22"/>
        </w:rPr>
        <w:t xml:space="preserve">| </w:t>
      </w:r>
      <w:r w:rsidRPr="008E2468">
        <w:rPr>
          <w:szCs w:val="22"/>
        </w:rPr>
        <w:t>Te Pūkenga, employers, ākonga and their whānau.</w:t>
      </w:r>
    </w:p>
    <w:p w14:paraId="795DC8E4" w14:textId="73594ACE" w:rsidR="00086E78" w:rsidRPr="008E2468" w:rsidRDefault="004406A3" w:rsidP="2A44338C">
      <w:pPr>
        <w:rPr>
          <w:b/>
          <w:bCs/>
          <w:szCs w:val="22"/>
        </w:rPr>
      </w:pPr>
      <w:r w:rsidRPr="008E2468">
        <w:rPr>
          <w:b/>
          <w:bCs/>
          <w:szCs w:val="22"/>
        </w:rPr>
        <w:t>Self-awareness</w:t>
      </w:r>
      <w:r w:rsidR="00086E78" w:rsidRPr="008E2468">
        <w:rPr>
          <w:b/>
          <w:bCs/>
          <w:szCs w:val="22"/>
        </w:rPr>
        <w:t xml:space="preserve">: </w:t>
      </w:r>
      <w:r w:rsidR="00086E78" w:rsidRPr="008E2468">
        <w:rPr>
          <w:szCs w:val="22"/>
        </w:rPr>
        <w:t xml:space="preserve">Navigate yourself, and lead others through change with confidence, understanding how to create the conditions you and others need to thrive. Demonstrate humility, be reflective and self-aware, always seeking to grow personally and as a leader.  </w:t>
      </w:r>
    </w:p>
    <w:p w14:paraId="1DF0BB35" w14:textId="77777777" w:rsidR="00086E78" w:rsidRPr="008E2468" w:rsidRDefault="00086E78" w:rsidP="2A44338C">
      <w:pPr>
        <w:rPr>
          <w:b/>
          <w:bCs/>
          <w:szCs w:val="22"/>
        </w:rPr>
      </w:pPr>
      <w:r w:rsidRPr="008E2468">
        <w:rPr>
          <w:b/>
          <w:bCs/>
          <w:szCs w:val="22"/>
        </w:rPr>
        <w:t xml:space="preserve">Ako: </w:t>
      </w:r>
      <w:r w:rsidRPr="008E2468">
        <w:rPr>
          <w:szCs w:val="22"/>
        </w:rPr>
        <w:t>Hold lifelong learning as vital in connection, hauora,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w:t>
      </w:r>
    </w:p>
    <w:p w14:paraId="0DB8B85C" w14:textId="77777777" w:rsidR="00F204E8" w:rsidRPr="008E2468" w:rsidRDefault="00086E78" w:rsidP="2A44338C">
      <w:pPr>
        <w:rPr>
          <w:szCs w:val="22"/>
        </w:rPr>
      </w:pPr>
      <w:r w:rsidRPr="008E2468">
        <w:rPr>
          <w:b/>
          <w:bCs/>
          <w:szCs w:val="22"/>
        </w:rPr>
        <w:t xml:space="preserve">Mana tāngata: </w:t>
      </w:r>
      <w:r w:rsidRPr="008E2468">
        <w:rPr>
          <w:szCs w:val="22"/>
        </w:rPr>
        <w:t>Contribute to a connected, creative, compassionate workplace, where teams are committed to growth, learning and achieving our shared purpose. Create a safe environment for learning and development, in all you do, including Te Tiriti, equity, academic and professional excellence. Recognise kaimahi and whānau wellbeing are interconnected, when we support personal and professional growth we contribute to Te Oranga/participation in society.</w:t>
      </w:r>
    </w:p>
    <w:p w14:paraId="46DC5DEA" w14:textId="443F8F13" w:rsidR="00F204E8" w:rsidRPr="00F204E8" w:rsidRDefault="00F204E8" w:rsidP="00F204E8">
      <w:r w:rsidRPr="005F6224">
        <w:rPr>
          <w:rFonts w:ascii="ADLaM Display" w:hAnsi="ADLaM Display" w:cs="ADLaM Display"/>
          <w:b/>
          <w:bCs/>
          <w:lang w:val="en-US"/>
        </w:rPr>
        <w:lastRenderedPageBreak/>
        <w:t>________________________________________________________</w:t>
      </w:r>
      <w:r>
        <w:rPr>
          <w:rFonts w:ascii="ADLaM Display" w:hAnsi="ADLaM Display" w:cs="ADLaM Display"/>
          <w:b/>
          <w:bCs/>
          <w:lang w:val="en-US"/>
        </w:rPr>
        <w:t>_________________</w:t>
      </w:r>
      <w:r w:rsidRPr="005F6224">
        <w:rPr>
          <w:rFonts w:ascii="ADLaM Display" w:hAnsi="ADLaM Display" w:cs="ADLaM Display"/>
          <w:b/>
          <w:bCs/>
          <w:lang w:val="en-US"/>
        </w:rPr>
        <w:t>_____________</w:t>
      </w:r>
    </w:p>
    <w:p w14:paraId="0C071E42" w14:textId="2F584408" w:rsidR="00086E78" w:rsidRPr="007C03A1" w:rsidRDefault="00086E78" w:rsidP="007C03A1">
      <w:pPr>
        <w:rPr>
          <w:b/>
          <w:bCs/>
          <w:color w:val="000000" w:themeColor="text1"/>
          <w:sz w:val="32"/>
          <w:szCs w:val="32"/>
        </w:rPr>
      </w:pPr>
      <w:r w:rsidRPr="007C03A1">
        <w:rPr>
          <w:b/>
          <w:bCs/>
          <w:color w:val="000000" w:themeColor="text1"/>
          <w:sz w:val="32"/>
          <w:szCs w:val="32"/>
        </w:rPr>
        <w:t>Ngā Hononga Mahi | Working relationships</w:t>
      </w:r>
    </w:p>
    <w:p w14:paraId="3F314B70" w14:textId="541296FA" w:rsidR="008E2468" w:rsidRPr="000766B8" w:rsidRDefault="00086E78" w:rsidP="008E2468">
      <w:pPr>
        <w:spacing w:after="132" w:line="259" w:lineRule="auto"/>
      </w:pPr>
      <w:r w:rsidRPr="2A44338C">
        <w:rPr>
          <w:b/>
          <w:bCs/>
          <w:sz w:val="24"/>
        </w:rPr>
        <w:t>Internal:</w:t>
      </w:r>
      <w:r w:rsidRPr="2A44338C">
        <w:rPr>
          <w:sz w:val="24"/>
        </w:rPr>
        <w:t xml:space="preserve"> </w:t>
      </w:r>
      <w:r w:rsidR="00D2694E">
        <w:rPr>
          <w:sz w:val="24"/>
        </w:rPr>
        <w:t xml:space="preserve">Accessibility Team Leader, </w:t>
      </w:r>
      <w:r w:rsidR="008E2468">
        <w:t xml:space="preserve">Accessibility Facilitator, Accessibility Administrator, </w:t>
      </w:r>
      <w:r w:rsidR="00904F86">
        <w:t>Student</w:t>
      </w:r>
      <w:r w:rsidR="008E2468">
        <w:t xml:space="preserve"> Support Manager, </w:t>
      </w:r>
      <w:r w:rsidR="00904F86">
        <w:t>Student</w:t>
      </w:r>
      <w:r w:rsidR="008E2468">
        <w:t xml:space="preserve"> Services Team and Other Toi Ohomai </w:t>
      </w:r>
      <w:r w:rsidR="00904F86">
        <w:t>Kaimahi</w:t>
      </w:r>
      <w:r w:rsidR="008E2468">
        <w:rPr>
          <w:rFonts w:ascii="Times New Roman" w:eastAsia="Times New Roman" w:hAnsi="Times New Roman" w:cs="Times New Roman"/>
        </w:rPr>
        <w:t xml:space="preserve"> </w:t>
      </w:r>
    </w:p>
    <w:p w14:paraId="07C1026C" w14:textId="1B5CBF13" w:rsidR="00086E78" w:rsidRPr="002C2FF1" w:rsidRDefault="00086E78" w:rsidP="2A44338C">
      <w:pPr>
        <w:rPr>
          <w:sz w:val="24"/>
        </w:rPr>
      </w:pPr>
      <w:r w:rsidRPr="2A44338C">
        <w:rPr>
          <w:b/>
          <w:bCs/>
          <w:sz w:val="24"/>
        </w:rPr>
        <w:t xml:space="preserve">External: </w:t>
      </w:r>
      <w:r w:rsidR="008E2468" w:rsidRPr="008E2468">
        <w:rPr>
          <w:szCs w:val="22"/>
        </w:rPr>
        <w:t>N/A</w:t>
      </w:r>
    </w:p>
    <w:p w14:paraId="1286A4BB" w14:textId="77777777" w:rsidR="00086E78" w:rsidRDefault="00086E78" w:rsidP="2A44338C">
      <w:pPr>
        <w:pStyle w:val="Heading4"/>
        <w:rPr>
          <w:sz w:val="24"/>
        </w:rPr>
      </w:pPr>
      <w:r w:rsidRPr="2A44338C">
        <w:rPr>
          <w:sz w:val="24"/>
        </w:rPr>
        <w:t xml:space="preserve">Resource delegations and responsibilities: </w:t>
      </w:r>
    </w:p>
    <w:p w14:paraId="526A55F3" w14:textId="78E8A9A8" w:rsidR="00086E78" w:rsidRPr="008E2468" w:rsidRDefault="00086E78" w:rsidP="2A44338C">
      <w:pPr>
        <w:rPr>
          <w:szCs w:val="22"/>
        </w:rPr>
      </w:pPr>
      <w:r w:rsidRPr="2A44338C">
        <w:rPr>
          <w:b/>
          <w:bCs/>
          <w:sz w:val="24"/>
        </w:rPr>
        <w:t>Financial:</w:t>
      </w:r>
      <w:r w:rsidRPr="2A44338C">
        <w:rPr>
          <w:sz w:val="24"/>
        </w:rPr>
        <w:t xml:space="preserve"> </w:t>
      </w:r>
      <w:r w:rsidR="008E2468" w:rsidRPr="008E2468">
        <w:rPr>
          <w:szCs w:val="22"/>
        </w:rPr>
        <w:t>N/A</w:t>
      </w:r>
    </w:p>
    <w:p w14:paraId="0A36D78E" w14:textId="100B380B" w:rsidR="001F6647" w:rsidRDefault="00086E78" w:rsidP="2A44338C">
      <w:pPr>
        <w:rPr>
          <w:sz w:val="24"/>
        </w:rPr>
      </w:pPr>
      <w:r w:rsidRPr="2A44338C">
        <w:rPr>
          <w:b/>
          <w:bCs/>
          <w:sz w:val="24"/>
        </w:rPr>
        <w:t>People:</w:t>
      </w:r>
      <w:r w:rsidRPr="2A44338C">
        <w:rPr>
          <w:sz w:val="24"/>
        </w:rPr>
        <w:t xml:space="preserve"> </w:t>
      </w:r>
      <w:r w:rsidR="008E2468" w:rsidRPr="008E2468">
        <w:rPr>
          <w:szCs w:val="22"/>
        </w:rPr>
        <w:t>N/A</w:t>
      </w:r>
    </w:p>
    <w:sectPr w:rsidR="001F6647" w:rsidSect="00FD1DF9">
      <w:footerReference w:type="default" r:id="rId12"/>
      <w:headerReference w:type="first" r:id="rId13"/>
      <w:footerReference w:type="first" r:id="rId14"/>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D80B" w14:textId="77777777" w:rsidR="00A4270E" w:rsidRDefault="00A4270E" w:rsidP="00086E78">
      <w:r>
        <w:separator/>
      </w:r>
    </w:p>
  </w:endnote>
  <w:endnote w:type="continuationSeparator" w:id="0">
    <w:p w14:paraId="2F4656DC" w14:textId="77777777" w:rsidR="00A4270E" w:rsidRDefault="00A4270E" w:rsidP="00086E78">
      <w:r>
        <w:continuationSeparator/>
      </w:r>
    </w:p>
  </w:endnote>
  <w:endnote w:type="continuationNotice" w:id="1">
    <w:p w14:paraId="79790C74" w14:textId="77777777" w:rsidR="00A4270E" w:rsidRDefault="00A4270E"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SemiBold">
    <w:charset w:val="00"/>
    <w:family w:val="auto"/>
    <w:pitch w:val="variable"/>
    <w:sig w:usb0="E00002FF" w:usb1="4000201B" w:usb2="00000028" w:usb3="00000000" w:csb0="0000019F" w:csb1="00000000"/>
  </w:font>
  <w:font w:name="ADLaM Display">
    <w:altName w:val="Calibri"/>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656E" w14:textId="77777777" w:rsidR="00A4270E" w:rsidRDefault="00A4270E" w:rsidP="00086E78">
      <w:r>
        <w:separator/>
      </w:r>
    </w:p>
  </w:footnote>
  <w:footnote w:type="continuationSeparator" w:id="0">
    <w:p w14:paraId="2385D971" w14:textId="77777777" w:rsidR="00A4270E" w:rsidRDefault="00A4270E" w:rsidP="00086E78">
      <w:r>
        <w:continuationSeparator/>
      </w:r>
    </w:p>
  </w:footnote>
  <w:footnote w:type="continuationNotice" w:id="1">
    <w:p w14:paraId="7AB57FC0" w14:textId="77777777" w:rsidR="00A4270E" w:rsidRDefault="00A4270E"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0F20" w14:textId="77777777" w:rsidR="008E2468" w:rsidRDefault="000D622D" w:rsidP="008E2468">
    <w:pPr>
      <w:pStyle w:val="NormalWeb"/>
      <w:jc w:val="right"/>
    </w:pPr>
    <w:r>
      <w:rPr>
        <w:noProof/>
      </w:rPr>
      <w:drawing>
        <wp:inline distT="0" distB="0" distL="0" distR="0" wp14:anchorId="1F1D8E28" wp14:editId="01C5EA9E">
          <wp:extent cx="3661639" cy="4913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486" cy="500289"/>
                  </a:xfrm>
                  <a:prstGeom prst="rect">
                    <a:avLst/>
                  </a:prstGeom>
                  <a:noFill/>
                  <a:ln>
                    <a:noFill/>
                  </a:ln>
                </pic:spPr>
              </pic:pic>
            </a:graphicData>
          </a:graphic>
        </wp:inline>
      </w:drawing>
    </w:r>
  </w:p>
  <w:p w14:paraId="4BE36A79" w14:textId="0FD3E579" w:rsidR="000D622D" w:rsidRDefault="008E2468" w:rsidP="008E2468">
    <w:pPr>
      <w:pStyle w:val="NormalWeb"/>
      <w:jc w:val="right"/>
    </w:pPr>
    <w:r>
      <w:rPr>
        <w:noProof/>
      </w:rPr>
      <w:drawing>
        <wp:inline distT="0" distB="0" distL="0" distR="0" wp14:anchorId="719600A0" wp14:editId="22A2FDC7">
          <wp:extent cx="3028965" cy="857251"/>
          <wp:effectExtent l="0" t="0" r="0" b="0"/>
          <wp:docPr id="22469649" name="Picture 2246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rcRect r="22708"/>
                  <a:stretch>
                    <a:fillRect/>
                  </a:stretch>
                </pic:blipFill>
                <pic:spPr>
                  <a:xfrm>
                    <a:off x="0" y="0"/>
                    <a:ext cx="3028965" cy="857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953572"/>
    <w:multiLevelType w:val="hybridMultilevel"/>
    <w:tmpl w:val="744AD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7480A27"/>
    <w:multiLevelType w:val="hybridMultilevel"/>
    <w:tmpl w:val="75EAF278"/>
    <w:lvl w:ilvl="0" w:tplc="80E43672">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8149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7C665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80A6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C283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128EC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C803B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0435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B85E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22A58B9"/>
    <w:multiLevelType w:val="hybridMultilevel"/>
    <w:tmpl w:val="17403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2"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3" w15:restartNumberingAfterBreak="0">
    <w:nsid w:val="6E5C0F05"/>
    <w:multiLevelType w:val="hybridMultilevel"/>
    <w:tmpl w:val="C42A1E0C"/>
    <w:lvl w:ilvl="0" w:tplc="0D721CF6">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E416F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C60FDA">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025F6A">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AA9F38">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DAE96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C8216C">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A3F3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44B97C">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FAA0B7E"/>
    <w:multiLevelType w:val="hybridMultilevel"/>
    <w:tmpl w:val="17B4A1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2331DA"/>
    <w:multiLevelType w:val="hybridMultilevel"/>
    <w:tmpl w:val="6C127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4C73F2A"/>
    <w:multiLevelType w:val="hybridMultilevel"/>
    <w:tmpl w:val="BCE8AEDE"/>
    <w:lvl w:ilvl="0" w:tplc="F99A3C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509EFC">
      <w:start w:val="1"/>
      <w:numFmt w:val="bullet"/>
      <w:lvlText w:val="o"/>
      <w:lvlJc w:val="left"/>
      <w:pPr>
        <w:ind w:left="1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9E6F94">
      <w:start w:val="1"/>
      <w:numFmt w:val="bullet"/>
      <w:lvlText w:val="▪"/>
      <w:lvlJc w:val="left"/>
      <w:pPr>
        <w:ind w:left="1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68F4FC">
      <w:start w:val="1"/>
      <w:numFmt w:val="bullet"/>
      <w:lvlText w:val="•"/>
      <w:lvlJc w:val="left"/>
      <w:pPr>
        <w:ind w:left="2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54FE7A">
      <w:start w:val="1"/>
      <w:numFmt w:val="bullet"/>
      <w:lvlText w:val="o"/>
      <w:lvlJc w:val="left"/>
      <w:pPr>
        <w:ind w:left="3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08F29E">
      <w:start w:val="1"/>
      <w:numFmt w:val="bullet"/>
      <w:lvlText w:val="▪"/>
      <w:lvlJc w:val="left"/>
      <w:pPr>
        <w:ind w:left="4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B6CB74">
      <w:start w:val="1"/>
      <w:numFmt w:val="bullet"/>
      <w:lvlText w:val="•"/>
      <w:lvlJc w:val="left"/>
      <w:pPr>
        <w:ind w:left="4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5A8EF2">
      <w:start w:val="1"/>
      <w:numFmt w:val="bullet"/>
      <w:lvlText w:val="o"/>
      <w:lvlJc w:val="left"/>
      <w:pPr>
        <w:ind w:left="5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0498A6">
      <w:start w:val="1"/>
      <w:numFmt w:val="bullet"/>
      <w:lvlText w:val="▪"/>
      <w:lvlJc w:val="left"/>
      <w:pPr>
        <w:ind w:left="6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36750E"/>
    <w:multiLevelType w:val="hybridMultilevel"/>
    <w:tmpl w:val="CF266CE4"/>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20" w15:restartNumberingAfterBreak="0">
    <w:nsid w:val="7EB83E1C"/>
    <w:multiLevelType w:val="hybridMultilevel"/>
    <w:tmpl w:val="EF24EE18"/>
    <w:lvl w:ilvl="0" w:tplc="AC4C70F2">
      <w:start w:val="1"/>
      <w:numFmt w:val="bullet"/>
      <w:lvlText w:val="●"/>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1E390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DC11A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879B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C6B7D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54760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B4196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CAD5C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26A26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36748545">
    <w:abstractNumId w:val="17"/>
  </w:num>
  <w:num w:numId="2" w16cid:durableId="748231953">
    <w:abstractNumId w:val="12"/>
  </w:num>
  <w:num w:numId="3" w16cid:durableId="37824975">
    <w:abstractNumId w:val="1"/>
  </w:num>
  <w:num w:numId="4" w16cid:durableId="1203638802">
    <w:abstractNumId w:val="15"/>
  </w:num>
  <w:num w:numId="5" w16cid:durableId="1810855652">
    <w:abstractNumId w:val="5"/>
  </w:num>
  <w:num w:numId="6" w16cid:durableId="1724790324">
    <w:abstractNumId w:val="12"/>
  </w:num>
  <w:num w:numId="7" w16cid:durableId="1832794556">
    <w:abstractNumId w:val="1"/>
  </w:num>
  <w:num w:numId="8" w16cid:durableId="467892084">
    <w:abstractNumId w:val="8"/>
  </w:num>
  <w:num w:numId="9" w16cid:durableId="1383600828">
    <w:abstractNumId w:val="11"/>
  </w:num>
  <w:num w:numId="10" w16cid:durableId="1093746675">
    <w:abstractNumId w:val="10"/>
  </w:num>
  <w:num w:numId="11" w16cid:durableId="1963337591">
    <w:abstractNumId w:val="4"/>
  </w:num>
  <w:num w:numId="12" w16cid:durableId="494034139">
    <w:abstractNumId w:val="9"/>
  </w:num>
  <w:num w:numId="13" w16cid:durableId="1403328711">
    <w:abstractNumId w:val="6"/>
  </w:num>
  <w:num w:numId="14" w16cid:durableId="864824890">
    <w:abstractNumId w:val="14"/>
  </w:num>
  <w:num w:numId="15" w16cid:durableId="1097948778">
    <w:abstractNumId w:val="0"/>
  </w:num>
  <w:num w:numId="16" w16cid:durableId="1560705331">
    <w:abstractNumId w:val="2"/>
  </w:num>
  <w:num w:numId="17" w16cid:durableId="463012446">
    <w:abstractNumId w:val="20"/>
  </w:num>
  <w:num w:numId="18" w16cid:durableId="1485929346">
    <w:abstractNumId w:val="3"/>
  </w:num>
  <w:num w:numId="19" w16cid:durableId="1643925367">
    <w:abstractNumId w:val="18"/>
  </w:num>
  <w:num w:numId="20" w16cid:durableId="572279565">
    <w:abstractNumId w:val="16"/>
  </w:num>
  <w:num w:numId="21" w16cid:durableId="478810995">
    <w:abstractNumId w:val="13"/>
  </w:num>
  <w:num w:numId="22" w16cid:durableId="114716580">
    <w:abstractNumId w:val="19"/>
  </w:num>
  <w:num w:numId="23" w16cid:durableId="218707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04926"/>
    <w:rsid w:val="00026102"/>
    <w:rsid w:val="00032631"/>
    <w:rsid w:val="00056707"/>
    <w:rsid w:val="00062559"/>
    <w:rsid w:val="0006309E"/>
    <w:rsid w:val="00082C82"/>
    <w:rsid w:val="00086E78"/>
    <w:rsid w:val="00097091"/>
    <w:rsid w:val="000A34FF"/>
    <w:rsid w:val="000A46A1"/>
    <w:rsid w:val="000A5DAC"/>
    <w:rsid w:val="000B63A5"/>
    <w:rsid w:val="000C1B21"/>
    <w:rsid w:val="000C4DA5"/>
    <w:rsid w:val="000C5F99"/>
    <w:rsid w:val="000D1C5F"/>
    <w:rsid w:val="000D2F87"/>
    <w:rsid w:val="000D44EA"/>
    <w:rsid w:val="000D622D"/>
    <w:rsid w:val="000E34DA"/>
    <w:rsid w:val="000E3512"/>
    <w:rsid w:val="000E58BD"/>
    <w:rsid w:val="000F138E"/>
    <w:rsid w:val="000F2901"/>
    <w:rsid w:val="000F2FA7"/>
    <w:rsid w:val="00100BF1"/>
    <w:rsid w:val="0012153D"/>
    <w:rsid w:val="001351A7"/>
    <w:rsid w:val="00135E92"/>
    <w:rsid w:val="00135F66"/>
    <w:rsid w:val="00136154"/>
    <w:rsid w:val="001366B1"/>
    <w:rsid w:val="00146D46"/>
    <w:rsid w:val="00150408"/>
    <w:rsid w:val="00164422"/>
    <w:rsid w:val="0016738A"/>
    <w:rsid w:val="00172F98"/>
    <w:rsid w:val="00180A31"/>
    <w:rsid w:val="001823BD"/>
    <w:rsid w:val="001846E5"/>
    <w:rsid w:val="00194B32"/>
    <w:rsid w:val="00197128"/>
    <w:rsid w:val="00197181"/>
    <w:rsid w:val="001B14D4"/>
    <w:rsid w:val="001B3804"/>
    <w:rsid w:val="001B6A63"/>
    <w:rsid w:val="001C1828"/>
    <w:rsid w:val="001D2E56"/>
    <w:rsid w:val="001F6647"/>
    <w:rsid w:val="002005DC"/>
    <w:rsid w:val="002108FF"/>
    <w:rsid w:val="00213107"/>
    <w:rsid w:val="0021576B"/>
    <w:rsid w:val="00230321"/>
    <w:rsid w:val="002317D1"/>
    <w:rsid w:val="0024499F"/>
    <w:rsid w:val="00251BED"/>
    <w:rsid w:val="0025783F"/>
    <w:rsid w:val="00264DC6"/>
    <w:rsid w:val="002820E4"/>
    <w:rsid w:val="00282880"/>
    <w:rsid w:val="00283F02"/>
    <w:rsid w:val="0029317B"/>
    <w:rsid w:val="002B5A3F"/>
    <w:rsid w:val="002B77E7"/>
    <w:rsid w:val="002C3F25"/>
    <w:rsid w:val="002C581A"/>
    <w:rsid w:val="002C7754"/>
    <w:rsid w:val="002D43F1"/>
    <w:rsid w:val="002E01F2"/>
    <w:rsid w:val="002E21D8"/>
    <w:rsid w:val="002E2F51"/>
    <w:rsid w:val="002E6E9B"/>
    <w:rsid w:val="002E781A"/>
    <w:rsid w:val="002F01B4"/>
    <w:rsid w:val="002F27DE"/>
    <w:rsid w:val="002F2BAB"/>
    <w:rsid w:val="00306A7B"/>
    <w:rsid w:val="0031438B"/>
    <w:rsid w:val="0031650A"/>
    <w:rsid w:val="0032313B"/>
    <w:rsid w:val="00325AAC"/>
    <w:rsid w:val="0033091A"/>
    <w:rsid w:val="00341104"/>
    <w:rsid w:val="003420D2"/>
    <w:rsid w:val="003429CE"/>
    <w:rsid w:val="00342AEE"/>
    <w:rsid w:val="003501F8"/>
    <w:rsid w:val="003529C7"/>
    <w:rsid w:val="00363406"/>
    <w:rsid w:val="0037024F"/>
    <w:rsid w:val="00375F91"/>
    <w:rsid w:val="00385C20"/>
    <w:rsid w:val="003A5F04"/>
    <w:rsid w:val="003B38AA"/>
    <w:rsid w:val="003B606C"/>
    <w:rsid w:val="003C0DC6"/>
    <w:rsid w:val="003D10DA"/>
    <w:rsid w:val="003D19DC"/>
    <w:rsid w:val="003D2ABD"/>
    <w:rsid w:val="003D2EB2"/>
    <w:rsid w:val="003D6D32"/>
    <w:rsid w:val="003E0A1A"/>
    <w:rsid w:val="003E4B10"/>
    <w:rsid w:val="003F0B22"/>
    <w:rsid w:val="003F773B"/>
    <w:rsid w:val="00401E21"/>
    <w:rsid w:val="00404A40"/>
    <w:rsid w:val="004175C9"/>
    <w:rsid w:val="00422897"/>
    <w:rsid w:val="00423526"/>
    <w:rsid w:val="00432BD8"/>
    <w:rsid w:val="004406A3"/>
    <w:rsid w:val="0044120D"/>
    <w:rsid w:val="00452747"/>
    <w:rsid w:val="00456AE6"/>
    <w:rsid w:val="004654C6"/>
    <w:rsid w:val="00471F94"/>
    <w:rsid w:val="00474EA2"/>
    <w:rsid w:val="00485F57"/>
    <w:rsid w:val="00491D30"/>
    <w:rsid w:val="004938C4"/>
    <w:rsid w:val="00497447"/>
    <w:rsid w:val="004C352A"/>
    <w:rsid w:val="004D5BBC"/>
    <w:rsid w:val="004E434A"/>
    <w:rsid w:val="004E49B2"/>
    <w:rsid w:val="004F4E51"/>
    <w:rsid w:val="004F5B52"/>
    <w:rsid w:val="00501DBF"/>
    <w:rsid w:val="00502F22"/>
    <w:rsid w:val="00503A0E"/>
    <w:rsid w:val="005078BA"/>
    <w:rsid w:val="00540513"/>
    <w:rsid w:val="00545AD1"/>
    <w:rsid w:val="005539B1"/>
    <w:rsid w:val="005765C7"/>
    <w:rsid w:val="005917BF"/>
    <w:rsid w:val="005B146F"/>
    <w:rsid w:val="005B15B2"/>
    <w:rsid w:val="005B3826"/>
    <w:rsid w:val="005C2844"/>
    <w:rsid w:val="005C686C"/>
    <w:rsid w:val="005D5AFC"/>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7EC3"/>
    <w:rsid w:val="00684C1E"/>
    <w:rsid w:val="006853C5"/>
    <w:rsid w:val="00690065"/>
    <w:rsid w:val="00692CD9"/>
    <w:rsid w:val="006A2CEC"/>
    <w:rsid w:val="006A38E4"/>
    <w:rsid w:val="006A7B65"/>
    <w:rsid w:val="006B32BE"/>
    <w:rsid w:val="006B7525"/>
    <w:rsid w:val="006C01FA"/>
    <w:rsid w:val="006D1339"/>
    <w:rsid w:val="006D4FD1"/>
    <w:rsid w:val="006D5C9C"/>
    <w:rsid w:val="006E6126"/>
    <w:rsid w:val="006F51B3"/>
    <w:rsid w:val="00704483"/>
    <w:rsid w:val="00712218"/>
    <w:rsid w:val="0071617B"/>
    <w:rsid w:val="00717AD5"/>
    <w:rsid w:val="007203E4"/>
    <w:rsid w:val="00726D31"/>
    <w:rsid w:val="00730EBB"/>
    <w:rsid w:val="00740A83"/>
    <w:rsid w:val="0074251A"/>
    <w:rsid w:val="00742EF5"/>
    <w:rsid w:val="0074575A"/>
    <w:rsid w:val="00750C9C"/>
    <w:rsid w:val="00756579"/>
    <w:rsid w:val="007702F7"/>
    <w:rsid w:val="00775672"/>
    <w:rsid w:val="007762C1"/>
    <w:rsid w:val="00777694"/>
    <w:rsid w:val="00781077"/>
    <w:rsid w:val="0078581C"/>
    <w:rsid w:val="007A2B7A"/>
    <w:rsid w:val="007A5654"/>
    <w:rsid w:val="007B21C5"/>
    <w:rsid w:val="007B29DA"/>
    <w:rsid w:val="007C03A1"/>
    <w:rsid w:val="007C07D1"/>
    <w:rsid w:val="007C6027"/>
    <w:rsid w:val="007C6BF0"/>
    <w:rsid w:val="007D1821"/>
    <w:rsid w:val="007D37B1"/>
    <w:rsid w:val="007E0D4E"/>
    <w:rsid w:val="007E50F6"/>
    <w:rsid w:val="007E7E9E"/>
    <w:rsid w:val="007F33E9"/>
    <w:rsid w:val="007F3BF9"/>
    <w:rsid w:val="007F5F50"/>
    <w:rsid w:val="008009B7"/>
    <w:rsid w:val="008064A3"/>
    <w:rsid w:val="008105BF"/>
    <w:rsid w:val="00811397"/>
    <w:rsid w:val="00811781"/>
    <w:rsid w:val="008117FC"/>
    <w:rsid w:val="008162E9"/>
    <w:rsid w:val="00820C9A"/>
    <w:rsid w:val="00825C38"/>
    <w:rsid w:val="008278EB"/>
    <w:rsid w:val="00831299"/>
    <w:rsid w:val="00837822"/>
    <w:rsid w:val="00861A35"/>
    <w:rsid w:val="00875E19"/>
    <w:rsid w:val="00876FF3"/>
    <w:rsid w:val="00877859"/>
    <w:rsid w:val="00885DFF"/>
    <w:rsid w:val="008B3130"/>
    <w:rsid w:val="008C3363"/>
    <w:rsid w:val="008C51D3"/>
    <w:rsid w:val="008D23E4"/>
    <w:rsid w:val="008E2468"/>
    <w:rsid w:val="008E30E6"/>
    <w:rsid w:val="008F42BF"/>
    <w:rsid w:val="008F7FF0"/>
    <w:rsid w:val="009037D6"/>
    <w:rsid w:val="00904611"/>
    <w:rsid w:val="00904F86"/>
    <w:rsid w:val="00907CAD"/>
    <w:rsid w:val="00916556"/>
    <w:rsid w:val="0091782F"/>
    <w:rsid w:val="0092031F"/>
    <w:rsid w:val="00921316"/>
    <w:rsid w:val="00930869"/>
    <w:rsid w:val="009321FD"/>
    <w:rsid w:val="00952DF1"/>
    <w:rsid w:val="00954A38"/>
    <w:rsid w:val="009570EB"/>
    <w:rsid w:val="009665AA"/>
    <w:rsid w:val="00972E39"/>
    <w:rsid w:val="00973F86"/>
    <w:rsid w:val="00975AC1"/>
    <w:rsid w:val="00984025"/>
    <w:rsid w:val="00984BF0"/>
    <w:rsid w:val="0098575B"/>
    <w:rsid w:val="009933C8"/>
    <w:rsid w:val="009B4C3B"/>
    <w:rsid w:val="009B4EA8"/>
    <w:rsid w:val="009C003A"/>
    <w:rsid w:val="009C01EE"/>
    <w:rsid w:val="009C1A12"/>
    <w:rsid w:val="009C45D7"/>
    <w:rsid w:val="009E4885"/>
    <w:rsid w:val="009F5CBB"/>
    <w:rsid w:val="00A02137"/>
    <w:rsid w:val="00A0720B"/>
    <w:rsid w:val="00A23D69"/>
    <w:rsid w:val="00A24754"/>
    <w:rsid w:val="00A24E20"/>
    <w:rsid w:val="00A26D57"/>
    <w:rsid w:val="00A3552F"/>
    <w:rsid w:val="00A36453"/>
    <w:rsid w:val="00A37B8E"/>
    <w:rsid w:val="00A4270E"/>
    <w:rsid w:val="00A51A6E"/>
    <w:rsid w:val="00A51C39"/>
    <w:rsid w:val="00A52CDC"/>
    <w:rsid w:val="00A6083C"/>
    <w:rsid w:val="00A7541D"/>
    <w:rsid w:val="00A759FD"/>
    <w:rsid w:val="00A7620F"/>
    <w:rsid w:val="00A855C6"/>
    <w:rsid w:val="00A85A98"/>
    <w:rsid w:val="00A917B9"/>
    <w:rsid w:val="00A95B75"/>
    <w:rsid w:val="00AA627E"/>
    <w:rsid w:val="00AA6372"/>
    <w:rsid w:val="00AB2DB2"/>
    <w:rsid w:val="00AC60EF"/>
    <w:rsid w:val="00AC704F"/>
    <w:rsid w:val="00AD45A8"/>
    <w:rsid w:val="00AD47B2"/>
    <w:rsid w:val="00AF536A"/>
    <w:rsid w:val="00B01470"/>
    <w:rsid w:val="00B02537"/>
    <w:rsid w:val="00B043F3"/>
    <w:rsid w:val="00B10745"/>
    <w:rsid w:val="00B11A88"/>
    <w:rsid w:val="00B17F2C"/>
    <w:rsid w:val="00B2761C"/>
    <w:rsid w:val="00B27D92"/>
    <w:rsid w:val="00B312CF"/>
    <w:rsid w:val="00B3430A"/>
    <w:rsid w:val="00B422BE"/>
    <w:rsid w:val="00B45CC6"/>
    <w:rsid w:val="00B5040C"/>
    <w:rsid w:val="00B640BB"/>
    <w:rsid w:val="00B64832"/>
    <w:rsid w:val="00B65FF7"/>
    <w:rsid w:val="00B722FD"/>
    <w:rsid w:val="00B928AE"/>
    <w:rsid w:val="00B92A3D"/>
    <w:rsid w:val="00B9482F"/>
    <w:rsid w:val="00B94F9A"/>
    <w:rsid w:val="00BA2041"/>
    <w:rsid w:val="00BA3920"/>
    <w:rsid w:val="00BC4F8F"/>
    <w:rsid w:val="00BC70A6"/>
    <w:rsid w:val="00BD07D6"/>
    <w:rsid w:val="00BD2AD8"/>
    <w:rsid w:val="00BD4741"/>
    <w:rsid w:val="00BD6DB4"/>
    <w:rsid w:val="00BE42CA"/>
    <w:rsid w:val="00BF56DE"/>
    <w:rsid w:val="00BF59D2"/>
    <w:rsid w:val="00C04109"/>
    <w:rsid w:val="00C073FF"/>
    <w:rsid w:val="00C126E4"/>
    <w:rsid w:val="00C157C0"/>
    <w:rsid w:val="00C17C4D"/>
    <w:rsid w:val="00C2659D"/>
    <w:rsid w:val="00C41AF9"/>
    <w:rsid w:val="00C43239"/>
    <w:rsid w:val="00C479AE"/>
    <w:rsid w:val="00C62649"/>
    <w:rsid w:val="00C62DB5"/>
    <w:rsid w:val="00C77CB8"/>
    <w:rsid w:val="00C86E33"/>
    <w:rsid w:val="00C9185F"/>
    <w:rsid w:val="00C973F1"/>
    <w:rsid w:val="00CA478B"/>
    <w:rsid w:val="00CB03B2"/>
    <w:rsid w:val="00CB0E80"/>
    <w:rsid w:val="00CB1B8A"/>
    <w:rsid w:val="00CB37C4"/>
    <w:rsid w:val="00CB4AF4"/>
    <w:rsid w:val="00CB5340"/>
    <w:rsid w:val="00CC27DD"/>
    <w:rsid w:val="00CC7BE4"/>
    <w:rsid w:val="00CD2DF4"/>
    <w:rsid w:val="00CD7174"/>
    <w:rsid w:val="00CE1F4B"/>
    <w:rsid w:val="00CE2677"/>
    <w:rsid w:val="00CE7679"/>
    <w:rsid w:val="00CF2E56"/>
    <w:rsid w:val="00CF3D68"/>
    <w:rsid w:val="00CF7713"/>
    <w:rsid w:val="00D16C86"/>
    <w:rsid w:val="00D20E2D"/>
    <w:rsid w:val="00D2694E"/>
    <w:rsid w:val="00D5010D"/>
    <w:rsid w:val="00D60CF2"/>
    <w:rsid w:val="00D62E43"/>
    <w:rsid w:val="00D730CD"/>
    <w:rsid w:val="00D763C2"/>
    <w:rsid w:val="00D92994"/>
    <w:rsid w:val="00D96616"/>
    <w:rsid w:val="00DB043C"/>
    <w:rsid w:val="00DB5133"/>
    <w:rsid w:val="00DB67B4"/>
    <w:rsid w:val="00DB7C8E"/>
    <w:rsid w:val="00DC2BA8"/>
    <w:rsid w:val="00DC3AD6"/>
    <w:rsid w:val="00DC64D9"/>
    <w:rsid w:val="00DE28FC"/>
    <w:rsid w:val="00DF07C4"/>
    <w:rsid w:val="00DF2AAD"/>
    <w:rsid w:val="00DF3201"/>
    <w:rsid w:val="00E00AA5"/>
    <w:rsid w:val="00E04375"/>
    <w:rsid w:val="00E06B76"/>
    <w:rsid w:val="00E071AC"/>
    <w:rsid w:val="00E156B4"/>
    <w:rsid w:val="00E161F6"/>
    <w:rsid w:val="00E17006"/>
    <w:rsid w:val="00E474C9"/>
    <w:rsid w:val="00E50F31"/>
    <w:rsid w:val="00E53E63"/>
    <w:rsid w:val="00E56008"/>
    <w:rsid w:val="00E677DE"/>
    <w:rsid w:val="00E70E03"/>
    <w:rsid w:val="00E916E0"/>
    <w:rsid w:val="00E97428"/>
    <w:rsid w:val="00E97745"/>
    <w:rsid w:val="00EA7FE6"/>
    <w:rsid w:val="00EB08BA"/>
    <w:rsid w:val="00ED208C"/>
    <w:rsid w:val="00EE36B8"/>
    <w:rsid w:val="00EE590A"/>
    <w:rsid w:val="00EF0B0D"/>
    <w:rsid w:val="00F13846"/>
    <w:rsid w:val="00F141CD"/>
    <w:rsid w:val="00F204E8"/>
    <w:rsid w:val="00F26C73"/>
    <w:rsid w:val="00F3196B"/>
    <w:rsid w:val="00F51168"/>
    <w:rsid w:val="00F52AE4"/>
    <w:rsid w:val="00F63AC5"/>
    <w:rsid w:val="00F83C9C"/>
    <w:rsid w:val="00F8529A"/>
    <w:rsid w:val="00F85D39"/>
    <w:rsid w:val="00F87DCE"/>
    <w:rsid w:val="00FC43F0"/>
    <w:rsid w:val="00FC7CFE"/>
    <w:rsid w:val="00FD1DF9"/>
    <w:rsid w:val="00FD2945"/>
    <w:rsid w:val="00FD4243"/>
    <w:rsid w:val="00FD4380"/>
    <w:rsid w:val="00FD7C6D"/>
    <w:rsid w:val="00FF40D6"/>
    <w:rsid w:val="00FF4327"/>
    <w:rsid w:val="10B4C7A9"/>
    <w:rsid w:val="17C28FD2"/>
    <w:rsid w:val="216281AC"/>
    <w:rsid w:val="22FE520D"/>
    <w:rsid w:val="249A226E"/>
    <w:rsid w:val="2A44338C"/>
    <w:rsid w:val="3C6A832C"/>
    <w:rsid w:val="4D35D523"/>
    <w:rsid w:val="5289AA94"/>
    <w:rsid w:val="57304BB1"/>
    <w:rsid w:val="60B7E1F5"/>
    <w:rsid w:val="61F7A381"/>
    <w:rsid w:val="63B21944"/>
    <w:rsid w:val="6757AFE0"/>
    <w:rsid w:val="6A063D2D"/>
    <w:rsid w:val="6D62DDCB"/>
    <w:rsid w:val="703D8E31"/>
    <w:rsid w:val="733737FB"/>
    <w:rsid w:val="7FD974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2646"/>
  <w15:chartTrackingRefBased/>
  <w15:docId w15:val="{C6ADFE38-D5C7-4F23-8CF8-39B1D100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lcf76f155ced4ddcb4097134ff3c332f xmlns="a0e6bfb8-787c-457b-9a61-43c6c00546d1">
      <Terms xmlns="http://schemas.microsoft.com/office/infopath/2007/PartnerControls"/>
    </lcf76f155ced4ddcb4097134ff3c332f>
    <TaxCatchAll xmlns="5794a0e3-983b-4918-96ad-1339dd4cbd48"/>
    <Sharedwith xmlns="a0e6bfb8-787c-457b-9a61-43c6c00546d1">
      <UserInfo>
        <DisplayName/>
        <AccountId xsi:nil="true"/>
        <AccountType/>
      </UserInfo>
    </Sharedwit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2.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3.xml><?xml version="1.0" encoding="utf-8"?>
<ds:datastoreItem xmlns:ds="http://schemas.openxmlformats.org/officeDocument/2006/customXml" ds:itemID="{1E2BAE03-0279-4BD8-8287-D7048A94DB6A}">
  <ds:schemaRefs>
    <ds:schemaRef ds:uri="http://schemas.openxmlformats.org/officeDocument/2006/bibliography"/>
  </ds:schemaRefs>
</ds:datastoreItem>
</file>

<file path=customXml/itemProps4.xml><?xml version="1.0" encoding="utf-8"?>
<ds:datastoreItem xmlns:ds="http://schemas.openxmlformats.org/officeDocument/2006/customXml" ds:itemID="{60070C74-E598-4794-AE17-3D8239043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Desiree Edwards</cp:lastModifiedBy>
  <cp:revision>3</cp:revision>
  <dcterms:created xsi:type="dcterms:W3CDTF">2025-02-19T18:51:00Z</dcterms:created>
  <dcterms:modified xsi:type="dcterms:W3CDTF">2025-02-19T18:59:00Z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ies>
</file>