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C222" w14:textId="52562E56" w:rsidR="007C03A1" w:rsidRDefault="00586F9A" w:rsidP="007C03A1">
      <w:pPr>
        <w:pStyle w:val="Heading1"/>
        <w:spacing w:line="360" w:lineRule="auto"/>
        <w:rPr>
          <w:color w:val="000000" w:themeColor="text1"/>
        </w:rPr>
      </w:pPr>
      <w:r>
        <w:rPr>
          <w:color w:val="000000" w:themeColor="text1"/>
        </w:rPr>
        <w:t>Payroll Administrator</w:t>
      </w:r>
    </w:p>
    <w:p w14:paraId="64F68D5B" w14:textId="66BAE0A4"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749045BA" w14:textId="7DB332DE" w:rsidR="00086E78" w:rsidRPr="007C03A1" w:rsidRDefault="00086E78" w:rsidP="2A44338C">
      <w:pPr>
        <w:pStyle w:val="Heading1"/>
        <w:spacing w:line="360" w:lineRule="auto"/>
        <w:rPr>
          <w:color w:val="000000" w:themeColor="text1"/>
          <w:sz w:val="32"/>
          <w:szCs w:val="32"/>
        </w:rPr>
      </w:pPr>
      <w:r w:rsidRPr="2A44338C">
        <w:rPr>
          <w:color w:val="000000" w:themeColor="text1"/>
          <w:sz w:val="32"/>
          <w:szCs w:val="32"/>
        </w:rPr>
        <w:t>Kaupapa | Purpose</w:t>
      </w:r>
    </w:p>
    <w:p w14:paraId="400B78B1" w14:textId="0BF1CA7D" w:rsidR="00586F9A" w:rsidRPr="00586F9A" w:rsidRDefault="00586F9A" w:rsidP="2A44338C">
      <w:pPr>
        <w:rPr>
          <w:sz w:val="24"/>
        </w:rPr>
      </w:pPr>
      <w:r w:rsidRPr="00586F9A">
        <w:rPr>
          <w:sz w:val="24"/>
        </w:rPr>
        <w:t>To</w:t>
      </w:r>
      <w:r w:rsidRPr="00586F9A">
        <w:rPr>
          <w:spacing w:val="-3"/>
          <w:sz w:val="24"/>
        </w:rPr>
        <w:t xml:space="preserve"> </w:t>
      </w:r>
      <w:r w:rsidRPr="00586F9A">
        <w:rPr>
          <w:sz w:val="24"/>
        </w:rPr>
        <w:t>record,</w:t>
      </w:r>
      <w:r w:rsidRPr="00586F9A">
        <w:rPr>
          <w:spacing w:val="-5"/>
          <w:sz w:val="24"/>
        </w:rPr>
        <w:t xml:space="preserve"> </w:t>
      </w:r>
      <w:r w:rsidRPr="00586F9A">
        <w:rPr>
          <w:sz w:val="24"/>
        </w:rPr>
        <w:t>process</w:t>
      </w:r>
      <w:r w:rsidRPr="00586F9A">
        <w:rPr>
          <w:spacing w:val="-7"/>
          <w:sz w:val="24"/>
        </w:rPr>
        <w:t xml:space="preserve"> </w:t>
      </w:r>
      <w:r w:rsidRPr="00586F9A">
        <w:rPr>
          <w:sz w:val="24"/>
        </w:rPr>
        <w:t>and</w:t>
      </w:r>
      <w:r w:rsidRPr="00586F9A">
        <w:rPr>
          <w:spacing w:val="-5"/>
          <w:sz w:val="24"/>
        </w:rPr>
        <w:t xml:space="preserve"> </w:t>
      </w:r>
      <w:r w:rsidRPr="00586F9A">
        <w:rPr>
          <w:sz w:val="24"/>
        </w:rPr>
        <w:t>ensure</w:t>
      </w:r>
      <w:r w:rsidRPr="00586F9A">
        <w:rPr>
          <w:spacing w:val="-4"/>
          <w:sz w:val="24"/>
        </w:rPr>
        <w:t xml:space="preserve"> </w:t>
      </w:r>
      <w:r w:rsidRPr="00586F9A">
        <w:rPr>
          <w:sz w:val="24"/>
        </w:rPr>
        <w:t>payment</w:t>
      </w:r>
      <w:r w:rsidRPr="00586F9A">
        <w:rPr>
          <w:spacing w:val="-5"/>
          <w:sz w:val="24"/>
        </w:rPr>
        <w:t xml:space="preserve"> </w:t>
      </w:r>
      <w:r w:rsidRPr="00586F9A">
        <w:rPr>
          <w:sz w:val="24"/>
        </w:rPr>
        <w:t>of</w:t>
      </w:r>
      <w:r w:rsidRPr="00586F9A">
        <w:rPr>
          <w:spacing w:val="-7"/>
          <w:sz w:val="24"/>
        </w:rPr>
        <w:t xml:space="preserve"> </w:t>
      </w:r>
      <w:r w:rsidRPr="00586F9A">
        <w:rPr>
          <w:sz w:val="24"/>
        </w:rPr>
        <w:t>salaries/wages</w:t>
      </w:r>
      <w:r w:rsidRPr="00586F9A">
        <w:rPr>
          <w:spacing w:val="-7"/>
          <w:sz w:val="24"/>
        </w:rPr>
        <w:t xml:space="preserve"> </w:t>
      </w:r>
      <w:r w:rsidRPr="00586F9A">
        <w:rPr>
          <w:sz w:val="24"/>
        </w:rPr>
        <w:t>to</w:t>
      </w:r>
      <w:r w:rsidRPr="00586F9A">
        <w:rPr>
          <w:spacing w:val="-5"/>
          <w:sz w:val="24"/>
        </w:rPr>
        <w:t xml:space="preserve"> </w:t>
      </w:r>
      <w:r w:rsidRPr="00586F9A">
        <w:rPr>
          <w:sz w:val="24"/>
        </w:rPr>
        <w:t>meet</w:t>
      </w:r>
      <w:r w:rsidRPr="00586F9A">
        <w:rPr>
          <w:spacing w:val="-5"/>
          <w:sz w:val="24"/>
        </w:rPr>
        <w:t xml:space="preserve"> </w:t>
      </w:r>
      <w:r w:rsidRPr="00586F9A">
        <w:rPr>
          <w:sz w:val="24"/>
        </w:rPr>
        <w:t>Toi</w:t>
      </w:r>
      <w:r w:rsidRPr="00586F9A">
        <w:rPr>
          <w:spacing w:val="-5"/>
          <w:sz w:val="24"/>
        </w:rPr>
        <w:t xml:space="preserve"> </w:t>
      </w:r>
      <w:r w:rsidRPr="00586F9A">
        <w:rPr>
          <w:sz w:val="24"/>
        </w:rPr>
        <w:t>Ohomai’s</w:t>
      </w:r>
      <w:r w:rsidRPr="00586F9A">
        <w:rPr>
          <w:spacing w:val="-7"/>
          <w:sz w:val="24"/>
        </w:rPr>
        <w:t xml:space="preserve"> </w:t>
      </w:r>
      <w:r w:rsidRPr="00586F9A">
        <w:rPr>
          <w:sz w:val="24"/>
        </w:rPr>
        <w:t>employment contract, audit and legal obligations. This requires being familiar with all aspects of the payroll system and collective and individual agreements that have a payroll impact, and maintaining a working knowledge of payroll related changes instigated by the IRD and other external parties.</w:t>
      </w:r>
    </w:p>
    <w:p w14:paraId="517E40D1" w14:textId="2FF03E86" w:rsidR="00086E78" w:rsidRPr="00586F9A" w:rsidRDefault="00086E78" w:rsidP="2A44338C">
      <w:pPr>
        <w:rPr>
          <w:sz w:val="24"/>
        </w:rPr>
      </w:pPr>
      <w:r w:rsidRPr="2A44338C">
        <w:rPr>
          <w:b/>
          <w:bCs/>
          <w:sz w:val="24"/>
        </w:rPr>
        <w:t xml:space="preserve">Reports to: </w:t>
      </w:r>
      <w:r w:rsidR="00C00B76">
        <w:rPr>
          <w:b/>
          <w:bCs/>
          <w:sz w:val="24"/>
        </w:rPr>
        <w:tab/>
      </w:r>
      <w:r w:rsidR="00C00B76">
        <w:rPr>
          <w:b/>
          <w:bCs/>
          <w:sz w:val="24"/>
        </w:rPr>
        <w:tab/>
      </w:r>
      <w:r w:rsidR="00586F9A" w:rsidRPr="00586F9A">
        <w:rPr>
          <w:sz w:val="24"/>
        </w:rPr>
        <w:t>Senior Payroll Administrator</w:t>
      </w:r>
    </w:p>
    <w:p w14:paraId="738972F5" w14:textId="42A430C8" w:rsidR="00086E78" w:rsidRPr="00586F9A" w:rsidRDefault="00086E78" w:rsidP="2A44338C">
      <w:pPr>
        <w:rPr>
          <w:sz w:val="24"/>
        </w:rPr>
      </w:pPr>
      <w:r w:rsidRPr="2A44338C">
        <w:rPr>
          <w:b/>
          <w:bCs/>
          <w:sz w:val="24"/>
        </w:rPr>
        <w:t xml:space="preserve">Team: </w:t>
      </w:r>
      <w:r w:rsidR="00C00B76">
        <w:rPr>
          <w:b/>
          <w:bCs/>
          <w:sz w:val="24"/>
        </w:rPr>
        <w:tab/>
      </w:r>
      <w:r w:rsidR="00C00B76">
        <w:rPr>
          <w:b/>
          <w:bCs/>
          <w:sz w:val="24"/>
        </w:rPr>
        <w:tab/>
      </w:r>
      <w:r w:rsidR="00C00B76">
        <w:rPr>
          <w:b/>
          <w:bCs/>
          <w:sz w:val="24"/>
        </w:rPr>
        <w:tab/>
      </w:r>
      <w:r w:rsidR="4D35D523" w:rsidRPr="2A44338C">
        <w:rPr>
          <w:sz w:val="24"/>
        </w:rPr>
        <w:t>Toi Ohomai</w:t>
      </w:r>
      <w:r w:rsidR="00885DFF" w:rsidRPr="2A44338C">
        <w:rPr>
          <w:sz w:val="24"/>
        </w:rPr>
        <w:t xml:space="preserve"> | Te Pūkenga </w:t>
      </w:r>
      <w:r w:rsidR="00586F9A" w:rsidRPr="00586F9A">
        <w:rPr>
          <w:sz w:val="24"/>
        </w:rPr>
        <w:t>Finance</w:t>
      </w:r>
    </w:p>
    <w:p w14:paraId="389241FE" w14:textId="2E9B7AAA" w:rsidR="00C00B76" w:rsidRPr="00C00B76" w:rsidRDefault="00086E78" w:rsidP="00586F9A">
      <w:pPr>
        <w:pStyle w:val="TableParagraph"/>
        <w:spacing w:before="143"/>
        <w:ind w:left="0"/>
        <w:rPr>
          <w:bCs/>
          <w:sz w:val="24"/>
          <w:szCs w:val="24"/>
        </w:rPr>
      </w:pPr>
      <w:r w:rsidRPr="2A44338C">
        <w:rPr>
          <w:b/>
          <w:bCs/>
          <w:sz w:val="24"/>
        </w:rPr>
        <w:t>Remuneration:</w:t>
      </w:r>
      <w:r w:rsidRPr="2A44338C">
        <w:rPr>
          <w:sz w:val="24"/>
        </w:rPr>
        <w:t xml:space="preserve"> </w:t>
      </w:r>
      <w:r w:rsidR="00C00B76">
        <w:rPr>
          <w:sz w:val="24"/>
        </w:rPr>
        <w:tab/>
      </w:r>
      <w:r w:rsidR="00C00B76" w:rsidRPr="00C00B76">
        <w:rPr>
          <w:bCs/>
          <w:sz w:val="24"/>
          <w:szCs w:val="24"/>
        </w:rPr>
        <w:t>Band E</w:t>
      </w:r>
      <w:r w:rsidR="00C00B76" w:rsidRPr="00C00B76">
        <w:rPr>
          <w:bCs/>
          <w:sz w:val="24"/>
          <w:szCs w:val="24"/>
        </w:rPr>
        <w:t xml:space="preserve"> </w:t>
      </w:r>
      <w:r w:rsidR="00586F9A" w:rsidRPr="00C00B76">
        <w:rPr>
          <w:bCs/>
          <w:sz w:val="24"/>
          <w:szCs w:val="24"/>
        </w:rPr>
        <w:t>$</w:t>
      </w:r>
      <w:r w:rsidR="00C00B76" w:rsidRPr="00C00B76">
        <w:rPr>
          <w:bCs/>
          <w:sz w:val="24"/>
          <w:szCs w:val="24"/>
        </w:rPr>
        <w:t>62,471</w:t>
      </w:r>
      <w:r w:rsidR="00586F9A" w:rsidRPr="00C00B76">
        <w:rPr>
          <w:bCs/>
          <w:sz w:val="24"/>
          <w:szCs w:val="24"/>
        </w:rPr>
        <w:t xml:space="preserve"> - $</w:t>
      </w:r>
      <w:r w:rsidR="00C00B76" w:rsidRPr="00C00B76">
        <w:rPr>
          <w:bCs/>
          <w:sz w:val="24"/>
          <w:szCs w:val="24"/>
        </w:rPr>
        <w:t xml:space="preserve">73,495 base salary </w:t>
      </w:r>
      <w:r w:rsidR="00586F9A" w:rsidRPr="00C00B76">
        <w:rPr>
          <w:bCs/>
          <w:sz w:val="24"/>
          <w:szCs w:val="24"/>
        </w:rPr>
        <w:t>(40 hr week FTE)</w:t>
      </w:r>
    </w:p>
    <w:p w14:paraId="51BB9780" w14:textId="706226E0" w:rsidR="00586F9A" w:rsidRPr="00586F9A" w:rsidRDefault="00586F9A" w:rsidP="00C00B76">
      <w:pPr>
        <w:pStyle w:val="TableParagraph"/>
        <w:spacing w:before="143"/>
        <w:ind w:left="0" w:firstLine="1560"/>
        <w:rPr>
          <w:bCs/>
          <w:sz w:val="20"/>
        </w:rPr>
      </w:pPr>
      <w:r w:rsidRPr="00586F9A">
        <w:rPr>
          <w:bCs/>
          <w:sz w:val="20"/>
        </w:rPr>
        <w:tab/>
      </w:r>
    </w:p>
    <w:p w14:paraId="07BE55AA" w14:textId="064F1AD4" w:rsidR="003D2EB2" w:rsidRPr="00586F9A" w:rsidRDefault="00086E78" w:rsidP="2A44338C">
      <w:pPr>
        <w:rPr>
          <w:sz w:val="24"/>
        </w:rPr>
      </w:pPr>
      <w:r w:rsidRPr="2A44338C">
        <w:rPr>
          <w:b/>
          <w:bCs/>
          <w:sz w:val="24"/>
        </w:rPr>
        <w:t>Date:</w:t>
      </w:r>
      <w:r w:rsidRPr="2A44338C">
        <w:rPr>
          <w:sz w:val="24"/>
        </w:rPr>
        <w:t xml:space="preserve"> </w:t>
      </w:r>
      <w:r w:rsidR="00C00B76">
        <w:rPr>
          <w:sz w:val="24"/>
        </w:rPr>
        <w:tab/>
      </w:r>
      <w:r w:rsidR="00C00B76">
        <w:rPr>
          <w:sz w:val="24"/>
        </w:rPr>
        <w:tab/>
      </w:r>
      <w:r w:rsidR="00C00B76">
        <w:rPr>
          <w:sz w:val="24"/>
        </w:rPr>
        <w:tab/>
      </w:r>
      <w:r w:rsidR="00586F9A" w:rsidRPr="00586F9A">
        <w:rPr>
          <w:sz w:val="24"/>
        </w:rPr>
        <w:t xml:space="preserve">July </w:t>
      </w:r>
      <w:r w:rsidR="00A41FF8">
        <w:rPr>
          <w:sz w:val="24"/>
        </w:rPr>
        <w:t>2025</w:t>
      </w:r>
    </w:p>
    <w:p w14:paraId="254C443E" w14:textId="1B57A789" w:rsidR="0074251A" w:rsidRPr="005F6224" w:rsidRDefault="0074251A" w:rsidP="0074251A">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79E2B332" w14:textId="77777777" w:rsidR="0074251A" w:rsidRPr="00013E23" w:rsidRDefault="0074251A" w:rsidP="0074251A">
      <w:pPr>
        <w:rPr>
          <w:b/>
          <w:bCs/>
          <w:sz w:val="28"/>
          <w:szCs w:val="28"/>
        </w:rPr>
      </w:pPr>
      <w:r w:rsidRPr="00013E23">
        <w:rPr>
          <w:b/>
          <w:bCs/>
          <w:sz w:val="28"/>
          <w:szCs w:val="28"/>
        </w:rPr>
        <w:t>Toi Ohomaitanga: how we act and behave at Toi Ohomai will be guided by our values</w:t>
      </w:r>
    </w:p>
    <w:p w14:paraId="707EE1E1" w14:textId="539F08A2" w:rsidR="00777694" w:rsidRPr="00FF40D6" w:rsidRDefault="00B45CC6" w:rsidP="00F85D39">
      <w:r w:rsidRPr="00BC031C">
        <w:rPr>
          <w:noProof/>
        </w:rPr>
        <w:drawing>
          <wp:inline distT="0" distB="0" distL="0" distR="0" wp14:anchorId="171B034C" wp14:editId="7CCE089B">
            <wp:extent cx="6030595" cy="1383665"/>
            <wp:effectExtent l="0" t="0" r="8255" b="6985"/>
            <wp:docPr id="155295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0595" cy="1383665"/>
                    </a:xfrm>
                    <a:prstGeom prst="rect">
                      <a:avLst/>
                    </a:prstGeom>
                    <a:noFill/>
                    <a:ln>
                      <a:noFill/>
                    </a:ln>
                  </pic:spPr>
                </pic:pic>
              </a:graphicData>
            </a:graphic>
          </wp:inline>
        </w:drawing>
      </w:r>
    </w:p>
    <w:p w14:paraId="70E89E6E" w14:textId="499C624C"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2E56E48A" w14:textId="72EC5E3F" w:rsidR="00086E78" w:rsidRPr="00930869" w:rsidRDefault="00086E78" w:rsidP="007C03A1">
      <w:pPr>
        <w:spacing w:after="0"/>
        <w:rPr>
          <w:color w:val="000000" w:themeColor="text1"/>
          <w:sz w:val="32"/>
          <w:szCs w:val="32"/>
        </w:rPr>
      </w:pPr>
      <w:r w:rsidRPr="007C03A1">
        <w:rPr>
          <w:b/>
          <w:bCs/>
          <w:color w:val="000000" w:themeColor="text1"/>
          <w:sz w:val="32"/>
          <w:szCs w:val="32"/>
        </w:rPr>
        <w:t>Ng</w:t>
      </w:r>
      <w:r w:rsidRPr="007C03A1">
        <w:rPr>
          <w:b/>
          <w:bCs/>
          <w:color w:val="000000" w:themeColor="text1"/>
          <w:sz w:val="32"/>
          <w:szCs w:val="32"/>
          <w:lang w:val="mi-NZ"/>
        </w:rPr>
        <w:t xml:space="preserve">ā mahi </w:t>
      </w:r>
      <w:r w:rsidRPr="007C03A1">
        <w:rPr>
          <w:b/>
          <w:bCs/>
          <w:color w:val="000000" w:themeColor="text1"/>
          <w:sz w:val="32"/>
          <w:szCs w:val="32"/>
        </w:rPr>
        <w:t>| Do</w:t>
      </w:r>
    </w:p>
    <w:p w14:paraId="68CFD9C0" w14:textId="5F9D976D" w:rsidR="00C9185F" w:rsidRDefault="00921BA7" w:rsidP="00921BA7">
      <w:pPr>
        <w:rPr>
          <w:b/>
          <w:bCs/>
          <w:sz w:val="24"/>
        </w:rPr>
      </w:pPr>
      <w:r>
        <w:rPr>
          <w:b/>
          <w:bCs/>
          <w:sz w:val="24"/>
        </w:rPr>
        <w:t>Meaningful and effective partnerships</w:t>
      </w:r>
    </w:p>
    <w:p w14:paraId="61FBAD6A" w14:textId="3DB9576C" w:rsidR="00921BA7" w:rsidRDefault="00921BA7" w:rsidP="00921BA7">
      <w:pPr>
        <w:rPr>
          <w:sz w:val="24"/>
        </w:rPr>
      </w:pPr>
      <w:r>
        <w:rPr>
          <w:sz w:val="24"/>
        </w:rPr>
        <w:t>Key competencies:</w:t>
      </w:r>
    </w:p>
    <w:p w14:paraId="1B68F24C" w14:textId="77777777" w:rsidR="00921BA7" w:rsidRPr="00921BA7" w:rsidRDefault="00921BA7" w:rsidP="00921BA7">
      <w:pPr>
        <w:pStyle w:val="ListParagraph"/>
        <w:numPr>
          <w:ilvl w:val="0"/>
          <w:numId w:val="22"/>
        </w:numPr>
        <w:spacing w:before="120"/>
        <w:ind w:left="426" w:hanging="426"/>
        <w:jc w:val="both"/>
        <w:rPr>
          <w:sz w:val="24"/>
        </w:rPr>
      </w:pPr>
      <w:r w:rsidRPr="00921BA7">
        <w:rPr>
          <w:sz w:val="24"/>
        </w:rPr>
        <w:t xml:space="preserve">Works in partnership with other payroll staff to ensure that all staff are paid accurately and on </w:t>
      </w:r>
      <w:proofErr w:type="gramStart"/>
      <w:r w:rsidRPr="00921BA7">
        <w:rPr>
          <w:sz w:val="24"/>
        </w:rPr>
        <w:t>time;</w:t>
      </w:r>
      <w:proofErr w:type="gramEnd"/>
      <w:r w:rsidRPr="00921BA7">
        <w:rPr>
          <w:sz w:val="24"/>
        </w:rPr>
        <w:t xml:space="preserve"> </w:t>
      </w:r>
    </w:p>
    <w:p w14:paraId="242402CF" w14:textId="77777777" w:rsidR="00921BA7" w:rsidRPr="00921BA7" w:rsidRDefault="00921BA7" w:rsidP="00921BA7">
      <w:pPr>
        <w:pStyle w:val="ListParagraph"/>
        <w:numPr>
          <w:ilvl w:val="0"/>
          <w:numId w:val="22"/>
        </w:numPr>
        <w:spacing w:before="120"/>
        <w:ind w:left="426" w:hanging="426"/>
        <w:jc w:val="both"/>
        <w:rPr>
          <w:sz w:val="24"/>
        </w:rPr>
      </w:pPr>
      <w:r w:rsidRPr="00921BA7">
        <w:rPr>
          <w:sz w:val="24"/>
        </w:rPr>
        <w:lastRenderedPageBreak/>
        <w:t xml:space="preserve">Support the wider finance team to meet operational requirement as </w:t>
      </w:r>
      <w:proofErr w:type="gramStart"/>
      <w:r w:rsidRPr="00921BA7">
        <w:rPr>
          <w:sz w:val="24"/>
        </w:rPr>
        <w:t>required;</w:t>
      </w:r>
      <w:proofErr w:type="gramEnd"/>
    </w:p>
    <w:p w14:paraId="148C97B1" w14:textId="77777777" w:rsidR="00921BA7" w:rsidRPr="00921BA7" w:rsidRDefault="00921BA7" w:rsidP="00921BA7">
      <w:pPr>
        <w:pStyle w:val="ListParagraph"/>
        <w:numPr>
          <w:ilvl w:val="0"/>
          <w:numId w:val="22"/>
        </w:numPr>
        <w:spacing w:before="120"/>
        <w:ind w:left="426" w:hanging="426"/>
        <w:jc w:val="both"/>
        <w:rPr>
          <w:sz w:val="24"/>
        </w:rPr>
      </w:pPr>
      <w:r w:rsidRPr="00921BA7">
        <w:rPr>
          <w:sz w:val="24"/>
        </w:rPr>
        <w:t xml:space="preserve">Develop and maintain a collaborative and cohesive working relationship with the People, Engagement and Capability </w:t>
      </w:r>
      <w:proofErr w:type="gramStart"/>
      <w:r w:rsidRPr="00921BA7">
        <w:rPr>
          <w:sz w:val="24"/>
        </w:rPr>
        <w:t>team;</w:t>
      </w:r>
      <w:proofErr w:type="gramEnd"/>
    </w:p>
    <w:p w14:paraId="70A428A1" w14:textId="77777777" w:rsidR="00921BA7" w:rsidRPr="00921BA7" w:rsidRDefault="00921BA7" w:rsidP="00921BA7">
      <w:pPr>
        <w:pStyle w:val="ListParagraph"/>
        <w:numPr>
          <w:ilvl w:val="0"/>
          <w:numId w:val="22"/>
        </w:numPr>
        <w:spacing w:before="120"/>
        <w:ind w:left="426" w:hanging="426"/>
        <w:jc w:val="both"/>
        <w:rPr>
          <w:sz w:val="24"/>
        </w:rPr>
      </w:pPr>
      <w:r w:rsidRPr="00921BA7">
        <w:rPr>
          <w:sz w:val="24"/>
        </w:rPr>
        <w:t xml:space="preserve">Maintains a professional and confidential first point of contact for all employees and managers regarding </w:t>
      </w:r>
      <w:proofErr w:type="gramStart"/>
      <w:r w:rsidRPr="00921BA7">
        <w:rPr>
          <w:sz w:val="24"/>
        </w:rPr>
        <w:t>payroll;</w:t>
      </w:r>
      <w:proofErr w:type="gramEnd"/>
    </w:p>
    <w:p w14:paraId="780B8612" w14:textId="64B7A5B1" w:rsidR="00921BA7" w:rsidRPr="00921BA7" w:rsidRDefault="00921BA7" w:rsidP="00921BA7">
      <w:pPr>
        <w:pStyle w:val="ListParagraph"/>
        <w:numPr>
          <w:ilvl w:val="0"/>
          <w:numId w:val="22"/>
        </w:numPr>
        <w:ind w:left="426" w:hanging="426"/>
        <w:rPr>
          <w:sz w:val="24"/>
        </w:rPr>
      </w:pPr>
      <w:r w:rsidRPr="00921BA7">
        <w:rPr>
          <w:sz w:val="24"/>
        </w:rPr>
        <w:t>Engage with employees and managers as required to maintain consistent data records (e.g. leave records</w:t>
      </w:r>
      <w:proofErr w:type="gramStart"/>
      <w:r w:rsidRPr="00921BA7">
        <w:rPr>
          <w:sz w:val="24"/>
        </w:rPr>
        <w:t>);</w:t>
      </w:r>
      <w:proofErr w:type="gramEnd"/>
    </w:p>
    <w:p w14:paraId="29CD65F9" w14:textId="267FB7A5" w:rsidR="00921BA7" w:rsidRDefault="00921BA7" w:rsidP="00921BA7">
      <w:pPr>
        <w:rPr>
          <w:sz w:val="24"/>
        </w:rPr>
      </w:pPr>
      <w:r>
        <w:rPr>
          <w:sz w:val="24"/>
        </w:rPr>
        <w:t>Expected Outcomes:</w:t>
      </w:r>
    </w:p>
    <w:p w14:paraId="3023C1EF" w14:textId="7D36A2C6" w:rsidR="00921BA7" w:rsidRPr="00921BA7" w:rsidRDefault="00921BA7" w:rsidP="00464D74">
      <w:pPr>
        <w:pStyle w:val="ListParagraph"/>
        <w:numPr>
          <w:ilvl w:val="0"/>
          <w:numId w:val="23"/>
        </w:numPr>
        <w:spacing w:after="0"/>
        <w:ind w:left="425" w:hanging="425"/>
        <w:jc w:val="both"/>
        <w:rPr>
          <w:sz w:val="24"/>
        </w:rPr>
      </w:pPr>
      <w:r w:rsidRPr="00921BA7">
        <w:rPr>
          <w:sz w:val="24"/>
        </w:rPr>
        <w:t xml:space="preserve">A professional two-way flow of information, concerns and resolution is maintained between relevant </w:t>
      </w:r>
      <w:proofErr w:type="gramStart"/>
      <w:r w:rsidRPr="00921BA7">
        <w:rPr>
          <w:sz w:val="24"/>
        </w:rPr>
        <w:t>departments;</w:t>
      </w:r>
      <w:proofErr w:type="gramEnd"/>
    </w:p>
    <w:p w14:paraId="64100867" w14:textId="6786368C" w:rsidR="00921BA7" w:rsidRPr="00921BA7" w:rsidRDefault="00921BA7" w:rsidP="004F6C8D">
      <w:pPr>
        <w:pStyle w:val="ListParagraph"/>
        <w:numPr>
          <w:ilvl w:val="0"/>
          <w:numId w:val="23"/>
        </w:numPr>
        <w:spacing w:after="0"/>
        <w:ind w:left="425" w:hanging="425"/>
        <w:jc w:val="both"/>
        <w:rPr>
          <w:sz w:val="24"/>
        </w:rPr>
      </w:pPr>
      <w:r w:rsidRPr="00921BA7">
        <w:rPr>
          <w:sz w:val="24"/>
        </w:rPr>
        <w:t xml:space="preserve">Feedback demonstrates that Employees and managers experience positive interactions and are provided with required </w:t>
      </w:r>
      <w:proofErr w:type="gramStart"/>
      <w:r w:rsidRPr="00921BA7">
        <w:rPr>
          <w:sz w:val="24"/>
        </w:rPr>
        <w:t>information;</w:t>
      </w:r>
      <w:proofErr w:type="gramEnd"/>
    </w:p>
    <w:p w14:paraId="0AFB65BD" w14:textId="2E6709D6" w:rsidR="00921BA7" w:rsidRPr="00921BA7" w:rsidRDefault="00921BA7" w:rsidP="00F11DF9">
      <w:pPr>
        <w:pStyle w:val="ListParagraph"/>
        <w:numPr>
          <w:ilvl w:val="0"/>
          <w:numId w:val="23"/>
        </w:numPr>
        <w:spacing w:after="0"/>
        <w:ind w:left="425" w:hanging="425"/>
        <w:jc w:val="both"/>
        <w:rPr>
          <w:sz w:val="24"/>
        </w:rPr>
      </w:pPr>
      <w:r w:rsidRPr="00921BA7">
        <w:rPr>
          <w:sz w:val="24"/>
        </w:rPr>
        <w:t xml:space="preserve">Finance team is supported with additional tasks when </w:t>
      </w:r>
      <w:proofErr w:type="gramStart"/>
      <w:r w:rsidRPr="00921BA7">
        <w:rPr>
          <w:sz w:val="24"/>
        </w:rPr>
        <w:t>required;</w:t>
      </w:r>
      <w:proofErr w:type="gramEnd"/>
    </w:p>
    <w:p w14:paraId="26125165" w14:textId="1C59B4E2" w:rsidR="00921BA7" w:rsidRPr="00921BA7" w:rsidRDefault="00921BA7" w:rsidP="00E77E6A">
      <w:pPr>
        <w:pStyle w:val="ListParagraph"/>
        <w:numPr>
          <w:ilvl w:val="0"/>
          <w:numId w:val="23"/>
        </w:numPr>
        <w:spacing w:after="0"/>
        <w:ind w:left="425" w:hanging="425"/>
        <w:jc w:val="both"/>
        <w:rPr>
          <w:sz w:val="24"/>
        </w:rPr>
      </w:pPr>
      <w:r w:rsidRPr="00921BA7">
        <w:rPr>
          <w:sz w:val="24"/>
        </w:rPr>
        <w:t xml:space="preserve">A professional and confidential service is delivered to all </w:t>
      </w:r>
      <w:proofErr w:type="gramStart"/>
      <w:r w:rsidRPr="00921BA7">
        <w:rPr>
          <w:sz w:val="24"/>
        </w:rPr>
        <w:t>stakeholders;</w:t>
      </w:r>
      <w:proofErr w:type="gramEnd"/>
    </w:p>
    <w:p w14:paraId="15F70382" w14:textId="27C95261" w:rsidR="00921BA7" w:rsidRDefault="00921BA7" w:rsidP="00921BA7">
      <w:pPr>
        <w:pStyle w:val="ListParagraph"/>
        <w:numPr>
          <w:ilvl w:val="0"/>
          <w:numId w:val="23"/>
        </w:numPr>
        <w:spacing w:after="0"/>
        <w:ind w:left="425" w:hanging="425"/>
        <w:rPr>
          <w:sz w:val="24"/>
        </w:rPr>
      </w:pPr>
      <w:r w:rsidRPr="00921BA7">
        <w:rPr>
          <w:sz w:val="24"/>
        </w:rPr>
        <w:t>All staff are paid on time and accurately.</w:t>
      </w:r>
    </w:p>
    <w:p w14:paraId="2D533B86" w14:textId="77777777" w:rsidR="00921BA7" w:rsidRDefault="00921BA7" w:rsidP="00921BA7">
      <w:pPr>
        <w:spacing w:after="0"/>
        <w:rPr>
          <w:sz w:val="24"/>
        </w:rPr>
      </w:pPr>
    </w:p>
    <w:p w14:paraId="08BAFDD3" w14:textId="02D66F65" w:rsidR="00921BA7" w:rsidRDefault="00921BA7" w:rsidP="00921BA7">
      <w:pPr>
        <w:spacing w:after="0"/>
        <w:rPr>
          <w:b/>
          <w:bCs/>
          <w:sz w:val="24"/>
        </w:rPr>
      </w:pPr>
      <w:r>
        <w:rPr>
          <w:b/>
          <w:bCs/>
          <w:sz w:val="24"/>
        </w:rPr>
        <w:t>Be innovative and support innovation</w:t>
      </w:r>
    </w:p>
    <w:p w14:paraId="41F29904" w14:textId="2857813E" w:rsidR="00921BA7" w:rsidRPr="00921BA7" w:rsidRDefault="00921BA7" w:rsidP="00921BA7">
      <w:pPr>
        <w:spacing w:after="0"/>
        <w:rPr>
          <w:sz w:val="24"/>
        </w:rPr>
      </w:pPr>
      <w:r>
        <w:rPr>
          <w:sz w:val="24"/>
        </w:rPr>
        <w:t>Key competencies:</w:t>
      </w:r>
    </w:p>
    <w:p w14:paraId="6CB3267E" w14:textId="77777777" w:rsidR="00921BA7" w:rsidRPr="00921BA7" w:rsidRDefault="00921BA7" w:rsidP="00921BA7">
      <w:pPr>
        <w:pStyle w:val="ListParagraph"/>
        <w:numPr>
          <w:ilvl w:val="0"/>
          <w:numId w:val="24"/>
        </w:numPr>
        <w:spacing w:before="120"/>
        <w:ind w:left="426" w:hanging="426"/>
        <w:jc w:val="both"/>
        <w:rPr>
          <w:sz w:val="24"/>
        </w:rPr>
      </w:pPr>
      <w:r w:rsidRPr="00921BA7">
        <w:rPr>
          <w:sz w:val="24"/>
        </w:rPr>
        <w:t xml:space="preserve">Maintains an </w:t>
      </w:r>
      <w:proofErr w:type="gramStart"/>
      <w:r w:rsidRPr="00921BA7">
        <w:rPr>
          <w:sz w:val="24"/>
        </w:rPr>
        <w:t>up to date</w:t>
      </w:r>
      <w:proofErr w:type="gramEnd"/>
      <w:r w:rsidRPr="00921BA7">
        <w:rPr>
          <w:sz w:val="24"/>
        </w:rPr>
        <w:t xml:space="preserve"> knowledge and understanding of payroll related legislation and any implications for Toi Ohomai; </w:t>
      </w:r>
    </w:p>
    <w:p w14:paraId="2FD8ADCE" w14:textId="77777777" w:rsidR="00921BA7" w:rsidRPr="00921BA7" w:rsidRDefault="00921BA7" w:rsidP="00921BA7">
      <w:pPr>
        <w:pStyle w:val="ListParagraph"/>
        <w:numPr>
          <w:ilvl w:val="0"/>
          <w:numId w:val="24"/>
        </w:numPr>
        <w:spacing w:before="120"/>
        <w:ind w:left="426" w:hanging="426"/>
        <w:jc w:val="both"/>
        <w:rPr>
          <w:sz w:val="24"/>
        </w:rPr>
      </w:pPr>
      <w:r w:rsidRPr="00921BA7">
        <w:rPr>
          <w:sz w:val="24"/>
        </w:rPr>
        <w:t xml:space="preserve">Proactively seeks to identify and implement efficiencies and opportunities for improvement in payroll processing and </w:t>
      </w:r>
      <w:proofErr w:type="gramStart"/>
      <w:r w:rsidRPr="00921BA7">
        <w:rPr>
          <w:sz w:val="24"/>
        </w:rPr>
        <w:t>reporting;</w:t>
      </w:r>
      <w:proofErr w:type="gramEnd"/>
    </w:p>
    <w:p w14:paraId="26907F65" w14:textId="77777777" w:rsidR="00921BA7" w:rsidRPr="00921BA7" w:rsidRDefault="00921BA7" w:rsidP="00921BA7">
      <w:pPr>
        <w:pStyle w:val="ListParagraph"/>
        <w:numPr>
          <w:ilvl w:val="0"/>
          <w:numId w:val="24"/>
        </w:numPr>
        <w:spacing w:before="120"/>
        <w:ind w:left="426" w:hanging="426"/>
        <w:jc w:val="both"/>
        <w:rPr>
          <w:sz w:val="24"/>
        </w:rPr>
      </w:pPr>
      <w:r w:rsidRPr="00921BA7">
        <w:rPr>
          <w:sz w:val="24"/>
        </w:rPr>
        <w:t xml:space="preserve">Takes a proactive role in testing and implementation of payroll upgrades and system imports to ensure they have the desired result and no undesirable </w:t>
      </w:r>
      <w:proofErr w:type="gramStart"/>
      <w:r w:rsidRPr="00921BA7">
        <w:rPr>
          <w:sz w:val="24"/>
        </w:rPr>
        <w:t>ones;</w:t>
      </w:r>
      <w:proofErr w:type="gramEnd"/>
    </w:p>
    <w:p w14:paraId="058405BA" w14:textId="10740B14" w:rsidR="00921BA7" w:rsidRDefault="00921BA7" w:rsidP="00921BA7">
      <w:pPr>
        <w:pStyle w:val="ListParagraph"/>
        <w:numPr>
          <w:ilvl w:val="0"/>
          <w:numId w:val="24"/>
        </w:numPr>
        <w:spacing w:after="0"/>
        <w:ind w:left="426" w:hanging="426"/>
        <w:rPr>
          <w:sz w:val="24"/>
        </w:rPr>
      </w:pPr>
      <w:r w:rsidRPr="00921BA7">
        <w:rPr>
          <w:sz w:val="24"/>
        </w:rPr>
        <w:t xml:space="preserve">Work collaboratively with the payroll team and other parties as required to identify and resolve issues or </w:t>
      </w:r>
      <w:proofErr w:type="gramStart"/>
      <w:r w:rsidRPr="00921BA7">
        <w:rPr>
          <w:sz w:val="24"/>
        </w:rPr>
        <w:t>roadblocks;</w:t>
      </w:r>
      <w:proofErr w:type="gramEnd"/>
    </w:p>
    <w:p w14:paraId="333A4CC4" w14:textId="6DAA4010" w:rsidR="00921BA7" w:rsidRDefault="00921BA7" w:rsidP="00921BA7">
      <w:pPr>
        <w:spacing w:after="0"/>
        <w:rPr>
          <w:sz w:val="24"/>
        </w:rPr>
      </w:pPr>
      <w:r>
        <w:rPr>
          <w:sz w:val="24"/>
        </w:rPr>
        <w:t>Expected outcomes:</w:t>
      </w:r>
    </w:p>
    <w:p w14:paraId="6D730C7D" w14:textId="0D52245D" w:rsidR="00921BA7" w:rsidRPr="00921BA7" w:rsidRDefault="00921BA7" w:rsidP="009341E6">
      <w:pPr>
        <w:pStyle w:val="ListParagraph"/>
        <w:numPr>
          <w:ilvl w:val="0"/>
          <w:numId w:val="25"/>
        </w:numPr>
        <w:spacing w:after="0"/>
        <w:ind w:left="425" w:hanging="425"/>
        <w:jc w:val="both"/>
        <w:rPr>
          <w:sz w:val="24"/>
        </w:rPr>
      </w:pPr>
      <w:r w:rsidRPr="00921BA7">
        <w:rPr>
          <w:sz w:val="24"/>
        </w:rPr>
        <w:t xml:space="preserve">The payroll team actively works with a culture of continuous </w:t>
      </w:r>
      <w:proofErr w:type="gramStart"/>
      <w:r w:rsidRPr="00921BA7">
        <w:rPr>
          <w:sz w:val="24"/>
        </w:rPr>
        <w:t>improvement;</w:t>
      </w:r>
      <w:proofErr w:type="gramEnd"/>
      <w:r w:rsidRPr="00921BA7">
        <w:rPr>
          <w:sz w:val="24"/>
        </w:rPr>
        <w:t xml:space="preserve"> </w:t>
      </w:r>
    </w:p>
    <w:p w14:paraId="7ECBB1B6" w14:textId="4B03A0E8" w:rsidR="00921BA7" w:rsidRPr="00921BA7" w:rsidRDefault="00921BA7" w:rsidP="004B718E">
      <w:pPr>
        <w:pStyle w:val="ListParagraph"/>
        <w:numPr>
          <w:ilvl w:val="0"/>
          <w:numId w:val="25"/>
        </w:numPr>
        <w:spacing w:after="0"/>
        <w:ind w:left="425" w:hanging="425"/>
        <w:jc w:val="both"/>
        <w:rPr>
          <w:sz w:val="24"/>
        </w:rPr>
      </w:pPr>
      <w:r w:rsidRPr="00921BA7">
        <w:rPr>
          <w:sz w:val="24"/>
        </w:rPr>
        <w:lastRenderedPageBreak/>
        <w:t xml:space="preserve">The Head of Finance is informed in a timely manner of any issues that pose a risk to the payment of </w:t>
      </w:r>
      <w:proofErr w:type="gramStart"/>
      <w:r w:rsidRPr="00921BA7">
        <w:rPr>
          <w:sz w:val="24"/>
        </w:rPr>
        <w:t>staff;</w:t>
      </w:r>
      <w:proofErr w:type="gramEnd"/>
    </w:p>
    <w:p w14:paraId="6E94A6BF" w14:textId="482E9D2D" w:rsidR="00921BA7" w:rsidRPr="00921BA7" w:rsidRDefault="00921BA7" w:rsidP="00053964">
      <w:pPr>
        <w:pStyle w:val="TableParagraph"/>
        <w:numPr>
          <w:ilvl w:val="0"/>
          <w:numId w:val="25"/>
        </w:numPr>
        <w:spacing w:line="360" w:lineRule="auto"/>
        <w:ind w:left="425" w:hanging="425"/>
        <w:jc w:val="both"/>
        <w:rPr>
          <w:rFonts w:asciiTheme="minorHAnsi" w:hAnsiTheme="minorHAnsi"/>
          <w:sz w:val="24"/>
          <w:szCs w:val="24"/>
        </w:rPr>
      </w:pPr>
      <w:r w:rsidRPr="00921BA7">
        <w:rPr>
          <w:rFonts w:asciiTheme="minorHAnsi" w:hAnsiTheme="minorHAnsi"/>
          <w:sz w:val="24"/>
          <w:szCs w:val="24"/>
        </w:rPr>
        <w:t>Any updates to payroll</w:t>
      </w:r>
      <w:r w:rsidRPr="00921BA7">
        <w:rPr>
          <w:rFonts w:asciiTheme="minorHAnsi" w:hAnsiTheme="minorHAnsi"/>
          <w:spacing w:val="-11"/>
          <w:sz w:val="24"/>
          <w:szCs w:val="24"/>
        </w:rPr>
        <w:t xml:space="preserve"> </w:t>
      </w:r>
      <w:r w:rsidRPr="00921BA7">
        <w:rPr>
          <w:rFonts w:asciiTheme="minorHAnsi" w:hAnsiTheme="minorHAnsi"/>
          <w:sz w:val="24"/>
          <w:szCs w:val="24"/>
        </w:rPr>
        <w:t xml:space="preserve">software and system imports are tested thoroughly.  Any risks are reported to the Head of Finance </w:t>
      </w:r>
      <w:proofErr w:type="gramStart"/>
      <w:r w:rsidRPr="00921BA7">
        <w:rPr>
          <w:rFonts w:asciiTheme="minorHAnsi" w:hAnsiTheme="minorHAnsi"/>
          <w:sz w:val="24"/>
          <w:szCs w:val="24"/>
        </w:rPr>
        <w:t>timely;</w:t>
      </w:r>
      <w:proofErr w:type="gramEnd"/>
    </w:p>
    <w:p w14:paraId="0DCDDD79" w14:textId="0CA70124" w:rsidR="00921BA7" w:rsidRPr="00921BA7" w:rsidRDefault="00921BA7" w:rsidP="00C70574">
      <w:pPr>
        <w:pStyle w:val="TableParagraph"/>
        <w:numPr>
          <w:ilvl w:val="0"/>
          <w:numId w:val="25"/>
        </w:numPr>
        <w:spacing w:line="360" w:lineRule="auto"/>
        <w:ind w:left="425" w:hanging="425"/>
        <w:jc w:val="both"/>
        <w:rPr>
          <w:rFonts w:asciiTheme="minorHAnsi" w:hAnsiTheme="minorHAnsi"/>
          <w:sz w:val="24"/>
          <w:szCs w:val="24"/>
        </w:rPr>
      </w:pPr>
      <w:r w:rsidRPr="00921BA7">
        <w:rPr>
          <w:sz w:val="24"/>
          <w:szCs w:val="24"/>
        </w:rPr>
        <w:t>Development of payroll reporting is ongoing to meet the changing needs of the business.</w:t>
      </w:r>
    </w:p>
    <w:p w14:paraId="618A4102" w14:textId="2DB61345" w:rsidR="00921BA7" w:rsidRDefault="00921BA7" w:rsidP="00921BA7">
      <w:pPr>
        <w:pStyle w:val="ListParagraph"/>
        <w:numPr>
          <w:ilvl w:val="0"/>
          <w:numId w:val="25"/>
        </w:numPr>
        <w:spacing w:after="0"/>
        <w:ind w:left="425" w:hanging="425"/>
        <w:rPr>
          <w:sz w:val="24"/>
        </w:rPr>
      </w:pPr>
      <w:r w:rsidRPr="00921BA7">
        <w:rPr>
          <w:sz w:val="24"/>
        </w:rPr>
        <w:t>Opportunities to improve the</w:t>
      </w:r>
      <w:r w:rsidRPr="00921BA7">
        <w:rPr>
          <w:spacing w:val="-28"/>
          <w:sz w:val="24"/>
        </w:rPr>
        <w:t xml:space="preserve"> </w:t>
      </w:r>
      <w:r w:rsidRPr="00921BA7">
        <w:rPr>
          <w:sz w:val="24"/>
        </w:rPr>
        <w:t>effectiveness and quality of processes and customer services are</w:t>
      </w:r>
      <w:r w:rsidRPr="00921BA7">
        <w:rPr>
          <w:spacing w:val="-4"/>
          <w:sz w:val="24"/>
        </w:rPr>
        <w:t xml:space="preserve"> </w:t>
      </w:r>
      <w:r w:rsidRPr="00921BA7">
        <w:rPr>
          <w:sz w:val="24"/>
        </w:rPr>
        <w:t>identified and appropriately actioned.</w:t>
      </w:r>
    </w:p>
    <w:p w14:paraId="1C2FA298" w14:textId="77777777" w:rsidR="00921BA7" w:rsidRDefault="00921BA7" w:rsidP="00921BA7">
      <w:pPr>
        <w:spacing w:after="0"/>
        <w:rPr>
          <w:sz w:val="24"/>
        </w:rPr>
      </w:pPr>
    </w:p>
    <w:p w14:paraId="76C3E2EF" w14:textId="1207915C" w:rsidR="00921BA7" w:rsidRDefault="00921BA7" w:rsidP="00921BA7">
      <w:pPr>
        <w:spacing w:after="0"/>
        <w:rPr>
          <w:b/>
          <w:bCs/>
          <w:sz w:val="24"/>
        </w:rPr>
      </w:pPr>
      <w:r>
        <w:rPr>
          <w:b/>
          <w:bCs/>
          <w:sz w:val="24"/>
        </w:rPr>
        <w:t>Be a sustainable organisation</w:t>
      </w:r>
    </w:p>
    <w:p w14:paraId="50C69C1F" w14:textId="7BBBBDAB" w:rsidR="00921BA7" w:rsidRDefault="00921BA7" w:rsidP="00921BA7">
      <w:pPr>
        <w:spacing w:after="0"/>
        <w:rPr>
          <w:sz w:val="24"/>
        </w:rPr>
      </w:pPr>
      <w:r>
        <w:rPr>
          <w:sz w:val="24"/>
        </w:rPr>
        <w:t>Key competencies:</w:t>
      </w:r>
    </w:p>
    <w:p w14:paraId="7DDF7C73" w14:textId="690BE389" w:rsidR="00921BA7" w:rsidRPr="00921BA7" w:rsidRDefault="00921BA7" w:rsidP="00241104">
      <w:pPr>
        <w:pStyle w:val="ListParagraph"/>
        <w:numPr>
          <w:ilvl w:val="0"/>
          <w:numId w:val="26"/>
        </w:numPr>
        <w:spacing w:after="0"/>
        <w:ind w:left="425" w:hanging="425"/>
        <w:jc w:val="both"/>
        <w:rPr>
          <w:sz w:val="24"/>
        </w:rPr>
      </w:pPr>
      <w:r w:rsidRPr="00921BA7">
        <w:rPr>
          <w:sz w:val="24"/>
        </w:rPr>
        <w:t xml:space="preserve">All employees are paid accurately and on </w:t>
      </w:r>
      <w:proofErr w:type="gramStart"/>
      <w:r w:rsidRPr="00921BA7">
        <w:rPr>
          <w:sz w:val="24"/>
        </w:rPr>
        <w:t>time;</w:t>
      </w:r>
      <w:proofErr w:type="gramEnd"/>
    </w:p>
    <w:p w14:paraId="495035CB" w14:textId="28CF4260" w:rsidR="00921BA7" w:rsidRPr="00921BA7" w:rsidRDefault="00921BA7" w:rsidP="00810E62">
      <w:pPr>
        <w:pStyle w:val="ListParagraph"/>
        <w:numPr>
          <w:ilvl w:val="0"/>
          <w:numId w:val="26"/>
        </w:numPr>
        <w:spacing w:after="0"/>
        <w:ind w:left="425" w:hanging="425"/>
        <w:jc w:val="both"/>
        <w:rPr>
          <w:sz w:val="24"/>
        </w:rPr>
      </w:pPr>
      <w:r w:rsidRPr="00921BA7">
        <w:rPr>
          <w:sz w:val="24"/>
        </w:rPr>
        <w:t xml:space="preserve">All payments are authorised in line with the delegations </w:t>
      </w:r>
      <w:proofErr w:type="gramStart"/>
      <w:r w:rsidRPr="00921BA7">
        <w:rPr>
          <w:sz w:val="24"/>
        </w:rPr>
        <w:t>manual;</w:t>
      </w:r>
      <w:proofErr w:type="gramEnd"/>
    </w:p>
    <w:p w14:paraId="36AA42E3" w14:textId="5CCA05E5" w:rsidR="00921BA7" w:rsidRPr="00921BA7" w:rsidRDefault="00921BA7" w:rsidP="00A82501">
      <w:pPr>
        <w:pStyle w:val="ListParagraph"/>
        <w:numPr>
          <w:ilvl w:val="0"/>
          <w:numId w:val="26"/>
        </w:numPr>
        <w:spacing w:after="0"/>
        <w:ind w:left="425" w:hanging="425"/>
        <w:jc w:val="both"/>
        <w:rPr>
          <w:sz w:val="24"/>
        </w:rPr>
      </w:pPr>
      <w:r w:rsidRPr="00921BA7">
        <w:rPr>
          <w:sz w:val="24"/>
        </w:rPr>
        <w:t xml:space="preserve">All reporting required to external agencies is made by the required </w:t>
      </w:r>
      <w:proofErr w:type="gramStart"/>
      <w:r w:rsidRPr="00921BA7">
        <w:rPr>
          <w:sz w:val="24"/>
        </w:rPr>
        <w:t>dates;</w:t>
      </w:r>
      <w:proofErr w:type="gramEnd"/>
      <w:r w:rsidRPr="00921BA7">
        <w:rPr>
          <w:sz w:val="24"/>
        </w:rPr>
        <w:t xml:space="preserve"> </w:t>
      </w:r>
    </w:p>
    <w:p w14:paraId="496D1D2F" w14:textId="3B34DD18" w:rsidR="00921BA7" w:rsidRPr="00921BA7" w:rsidRDefault="00921BA7" w:rsidP="006B5323">
      <w:pPr>
        <w:pStyle w:val="ListParagraph"/>
        <w:numPr>
          <w:ilvl w:val="0"/>
          <w:numId w:val="26"/>
        </w:numPr>
        <w:spacing w:after="0"/>
        <w:ind w:left="425" w:hanging="425"/>
        <w:jc w:val="both"/>
        <w:rPr>
          <w:sz w:val="24"/>
        </w:rPr>
      </w:pPr>
      <w:r w:rsidRPr="00921BA7">
        <w:rPr>
          <w:sz w:val="24"/>
        </w:rPr>
        <w:t xml:space="preserve">Internal reporting is provided in a timely manner to enable business </w:t>
      </w:r>
      <w:proofErr w:type="gramStart"/>
      <w:r w:rsidRPr="00921BA7">
        <w:rPr>
          <w:sz w:val="24"/>
        </w:rPr>
        <w:t>decisions;</w:t>
      </w:r>
      <w:proofErr w:type="gramEnd"/>
    </w:p>
    <w:p w14:paraId="3E872DF9" w14:textId="4A05AB72" w:rsidR="00921BA7" w:rsidRPr="00921BA7" w:rsidRDefault="00921BA7" w:rsidP="00E9100F">
      <w:pPr>
        <w:pStyle w:val="ListParagraph"/>
        <w:numPr>
          <w:ilvl w:val="0"/>
          <w:numId w:val="26"/>
        </w:numPr>
        <w:spacing w:after="0"/>
        <w:ind w:left="425" w:hanging="425"/>
        <w:jc w:val="both"/>
        <w:rPr>
          <w:sz w:val="24"/>
        </w:rPr>
      </w:pPr>
      <w:r w:rsidRPr="00921BA7">
        <w:rPr>
          <w:sz w:val="24"/>
        </w:rPr>
        <w:t xml:space="preserve">All payroll and staff records data are accurate and up to </w:t>
      </w:r>
      <w:proofErr w:type="gramStart"/>
      <w:r w:rsidRPr="00921BA7">
        <w:rPr>
          <w:sz w:val="24"/>
        </w:rPr>
        <w:t>date;</w:t>
      </w:r>
      <w:proofErr w:type="gramEnd"/>
    </w:p>
    <w:p w14:paraId="639E66A9" w14:textId="67EDFBFB" w:rsidR="00921BA7" w:rsidRPr="00921BA7" w:rsidRDefault="00921BA7" w:rsidP="00964965">
      <w:pPr>
        <w:pStyle w:val="ListParagraph"/>
        <w:numPr>
          <w:ilvl w:val="0"/>
          <w:numId w:val="26"/>
        </w:numPr>
        <w:spacing w:after="0"/>
        <w:ind w:left="425" w:right="410" w:hanging="425"/>
        <w:jc w:val="both"/>
        <w:rPr>
          <w:sz w:val="24"/>
        </w:rPr>
      </w:pPr>
      <w:r w:rsidRPr="00921BA7">
        <w:rPr>
          <w:sz w:val="24"/>
        </w:rPr>
        <w:t xml:space="preserve">Reporting and outputs meet legislative requirements and internal organisational </w:t>
      </w:r>
      <w:proofErr w:type="gramStart"/>
      <w:r w:rsidRPr="00921BA7">
        <w:rPr>
          <w:sz w:val="24"/>
        </w:rPr>
        <w:t>needs;</w:t>
      </w:r>
      <w:proofErr w:type="gramEnd"/>
    </w:p>
    <w:p w14:paraId="7506072C" w14:textId="4ED55DDA" w:rsidR="00921BA7" w:rsidRDefault="00921BA7" w:rsidP="00921BA7">
      <w:pPr>
        <w:pStyle w:val="ListParagraph"/>
        <w:numPr>
          <w:ilvl w:val="0"/>
          <w:numId w:val="26"/>
        </w:numPr>
        <w:spacing w:after="0"/>
        <w:ind w:left="425" w:hanging="425"/>
        <w:rPr>
          <w:sz w:val="24"/>
        </w:rPr>
      </w:pPr>
      <w:r w:rsidRPr="00921BA7">
        <w:rPr>
          <w:sz w:val="24"/>
        </w:rPr>
        <w:t>Control systems and audit trails are maintained as required in an accurate</w:t>
      </w:r>
      <w:r w:rsidRPr="00921BA7">
        <w:rPr>
          <w:spacing w:val="-16"/>
          <w:sz w:val="24"/>
        </w:rPr>
        <w:t xml:space="preserve"> </w:t>
      </w:r>
      <w:r w:rsidRPr="00921BA7">
        <w:rPr>
          <w:sz w:val="24"/>
        </w:rPr>
        <w:t>and timely</w:t>
      </w:r>
      <w:r w:rsidRPr="00921BA7">
        <w:rPr>
          <w:spacing w:val="-1"/>
          <w:sz w:val="24"/>
        </w:rPr>
        <w:t xml:space="preserve"> </w:t>
      </w:r>
      <w:r w:rsidRPr="00921BA7">
        <w:rPr>
          <w:sz w:val="24"/>
        </w:rPr>
        <w:t>manner.</w:t>
      </w:r>
    </w:p>
    <w:p w14:paraId="45A180F5" w14:textId="1DC4D858" w:rsidR="007A35A9" w:rsidRDefault="007A35A9" w:rsidP="007A35A9">
      <w:pPr>
        <w:spacing w:after="0"/>
        <w:rPr>
          <w:sz w:val="24"/>
        </w:rPr>
      </w:pPr>
      <w:r>
        <w:rPr>
          <w:b/>
          <w:bCs/>
          <w:sz w:val="24"/>
        </w:rPr>
        <w:t xml:space="preserve">Note: </w:t>
      </w:r>
    </w:p>
    <w:p w14:paraId="367E4670" w14:textId="77777777" w:rsidR="007A35A9" w:rsidRPr="007A35A9" w:rsidRDefault="007A35A9" w:rsidP="007A35A9">
      <w:pPr>
        <w:pStyle w:val="BodyText"/>
        <w:ind w:right="82"/>
        <w:jc w:val="both"/>
        <w:rPr>
          <w:sz w:val="24"/>
          <w:szCs w:val="24"/>
        </w:rPr>
      </w:pPr>
      <w:r w:rsidRPr="007A35A9">
        <w:rPr>
          <w:spacing w:val="-2"/>
          <w:sz w:val="24"/>
          <w:szCs w:val="24"/>
        </w:rPr>
        <w:t xml:space="preserve">The </w:t>
      </w:r>
      <w:r w:rsidRPr="007A35A9">
        <w:rPr>
          <w:sz w:val="24"/>
          <w:szCs w:val="24"/>
        </w:rPr>
        <w:t xml:space="preserve">above </w:t>
      </w:r>
      <w:r w:rsidRPr="007A35A9">
        <w:rPr>
          <w:spacing w:val="-3"/>
          <w:sz w:val="24"/>
          <w:szCs w:val="24"/>
        </w:rPr>
        <w:t xml:space="preserve">Key Competencies </w:t>
      </w:r>
      <w:r w:rsidRPr="007A35A9">
        <w:rPr>
          <w:sz w:val="24"/>
          <w:szCs w:val="24"/>
        </w:rPr>
        <w:t xml:space="preserve">are </w:t>
      </w:r>
      <w:r w:rsidRPr="007A35A9">
        <w:rPr>
          <w:spacing w:val="-3"/>
          <w:sz w:val="24"/>
          <w:szCs w:val="24"/>
        </w:rPr>
        <w:t xml:space="preserve">provided </w:t>
      </w:r>
      <w:r w:rsidRPr="007A35A9">
        <w:rPr>
          <w:sz w:val="24"/>
          <w:szCs w:val="24"/>
        </w:rPr>
        <w:t xml:space="preserve">as a guide only. </w:t>
      </w:r>
      <w:r w:rsidRPr="007A35A9">
        <w:rPr>
          <w:spacing w:val="-2"/>
          <w:sz w:val="24"/>
          <w:szCs w:val="24"/>
        </w:rPr>
        <w:t xml:space="preserve">You </w:t>
      </w:r>
      <w:r w:rsidRPr="007A35A9">
        <w:rPr>
          <w:sz w:val="24"/>
          <w:szCs w:val="24"/>
        </w:rPr>
        <w:t xml:space="preserve">are </w:t>
      </w:r>
      <w:r w:rsidRPr="007A35A9">
        <w:rPr>
          <w:spacing w:val="-3"/>
          <w:sz w:val="24"/>
          <w:szCs w:val="24"/>
        </w:rPr>
        <w:t xml:space="preserve">expected </w:t>
      </w:r>
      <w:r w:rsidRPr="007A35A9">
        <w:rPr>
          <w:sz w:val="24"/>
          <w:szCs w:val="24"/>
        </w:rPr>
        <w:t xml:space="preserve">in your role to </w:t>
      </w:r>
      <w:r w:rsidRPr="007A35A9">
        <w:rPr>
          <w:spacing w:val="-3"/>
          <w:sz w:val="24"/>
          <w:szCs w:val="24"/>
        </w:rPr>
        <w:t xml:space="preserve">undertake </w:t>
      </w:r>
      <w:proofErr w:type="gramStart"/>
      <w:r w:rsidRPr="007A35A9">
        <w:rPr>
          <w:sz w:val="24"/>
          <w:szCs w:val="24"/>
        </w:rPr>
        <w:t>any and all</w:t>
      </w:r>
      <w:proofErr w:type="gramEnd"/>
      <w:r w:rsidRPr="007A35A9">
        <w:rPr>
          <w:sz w:val="24"/>
          <w:szCs w:val="24"/>
        </w:rPr>
        <w:t xml:space="preserve"> </w:t>
      </w:r>
      <w:r w:rsidRPr="007A35A9">
        <w:rPr>
          <w:spacing w:val="-3"/>
          <w:sz w:val="24"/>
          <w:szCs w:val="24"/>
        </w:rPr>
        <w:t xml:space="preserve">reasonable </w:t>
      </w:r>
      <w:r w:rsidRPr="007A35A9">
        <w:rPr>
          <w:sz w:val="24"/>
          <w:szCs w:val="24"/>
        </w:rPr>
        <w:t xml:space="preserve">and </w:t>
      </w:r>
      <w:r w:rsidRPr="007A35A9">
        <w:rPr>
          <w:spacing w:val="-3"/>
          <w:sz w:val="24"/>
          <w:szCs w:val="24"/>
        </w:rPr>
        <w:t xml:space="preserve">lawful instructions </w:t>
      </w:r>
      <w:r w:rsidRPr="007A35A9">
        <w:rPr>
          <w:sz w:val="24"/>
          <w:szCs w:val="24"/>
        </w:rPr>
        <w:t xml:space="preserve">and / or </w:t>
      </w:r>
      <w:r w:rsidRPr="007A35A9">
        <w:rPr>
          <w:spacing w:val="-3"/>
          <w:sz w:val="24"/>
          <w:szCs w:val="24"/>
        </w:rPr>
        <w:t xml:space="preserve">delegated </w:t>
      </w:r>
      <w:r w:rsidRPr="007A35A9">
        <w:rPr>
          <w:sz w:val="24"/>
          <w:szCs w:val="24"/>
        </w:rPr>
        <w:t xml:space="preserve">tasks </w:t>
      </w:r>
      <w:r w:rsidRPr="007A35A9">
        <w:rPr>
          <w:spacing w:val="-3"/>
          <w:sz w:val="24"/>
          <w:szCs w:val="24"/>
        </w:rPr>
        <w:t xml:space="preserve">given </w:t>
      </w:r>
      <w:r w:rsidRPr="007A35A9">
        <w:rPr>
          <w:sz w:val="24"/>
          <w:szCs w:val="24"/>
        </w:rPr>
        <w:t xml:space="preserve">by your </w:t>
      </w:r>
      <w:r w:rsidRPr="007A35A9">
        <w:rPr>
          <w:spacing w:val="-3"/>
          <w:sz w:val="24"/>
          <w:szCs w:val="24"/>
        </w:rPr>
        <w:t xml:space="preserve">manager, </w:t>
      </w:r>
      <w:r w:rsidRPr="007A35A9">
        <w:rPr>
          <w:sz w:val="24"/>
          <w:szCs w:val="24"/>
        </w:rPr>
        <w:t xml:space="preserve">or </w:t>
      </w:r>
      <w:r w:rsidRPr="007A35A9">
        <w:rPr>
          <w:spacing w:val="-3"/>
          <w:sz w:val="24"/>
          <w:szCs w:val="24"/>
        </w:rPr>
        <w:t xml:space="preserve">someone </w:t>
      </w:r>
      <w:r w:rsidRPr="007A35A9">
        <w:rPr>
          <w:sz w:val="24"/>
          <w:szCs w:val="24"/>
        </w:rPr>
        <w:t xml:space="preserve">in a </w:t>
      </w:r>
      <w:r w:rsidRPr="007A35A9">
        <w:rPr>
          <w:spacing w:val="-3"/>
          <w:sz w:val="24"/>
          <w:szCs w:val="24"/>
        </w:rPr>
        <w:t xml:space="preserve">position </w:t>
      </w:r>
      <w:r w:rsidRPr="007A35A9">
        <w:rPr>
          <w:sz w:val="24"/>
          <w:szCs w:val="24"/>
        </w:rPr>
        <w:t xml:space="preserve">authorised to </w:t>
      </w:r>
      <w:r w:rsidRPr="007A35A9">
        <w:rPr>
          <w:spacing w:val="-3"/>
          <w:sz w:val="24"/>
          <w:szCs w:val="24"/>
        </w:rPr>
        <w:t xml:space="preserve">give such instruction. </w:t>
      </w:r>
      <w:r w:rsidRPr="007A35A9">
        <w:rPr>
          <w:spacing w:val="-2"/>
          <w:sz w:val="24"/>
          <w:szCs w:val="24"/>
        </w:rPr>
        <w:t xml:space="preserve">The </w:t>
      </w:r>
      <w:r w:rsidRPr="007A35A9">
        <w:rPr>
          <w:spacing w:val="-3"/>
          <w:sz w:val="24"/>
          <w:szCs w:val="24"/>
        </w:rPr>
        <w:t xml:space="preserve">precise performance measures </w:t>
      </w:r>
      <w:r w:rsidRPr="007A35A9">
        <w:rPr>
          <w:spacing w:val="-2"/>
          <w:sz w:val="24"/>
          <w:szCs w:val="24"/>
        </w:rPr>
        <w:t xml:space="preserve">for </w:t>
      </w:r>
      <w:r w:rsidRPr="007A35A9">
        <w:rPr>
          <w:sz w:val="24"/>
          <w:szCs w:val="24"/>
        </w:rPr>
        <w:t xml:space="preserve">this </w:t>
      </w:r>
      <w:r w:rsidRPr="007A35A9">
        <w:rPr>
          <w:spacing w:val="-3"/>
          <w:sz w:val="24"/>
          <w:szCs w:val="24"/>
        </w:rPr>
        <w:t xml:space="preserve">position should </w:t>
      </w:r>
      <w:r w:rsidRPr="007A35A9">
        <w:rPr>
          <w:sz w:val="24"/>
          <w:szCs w:val="24"/>
        </w:rPr>
        <w:t xml:space="preserve">be </w:t>
      </w:r>
      <w:r w:rsidRPr="007A35A9">
        <w:rPr>
          <w:spacing w:val="-3"/>
          <w:sz w:val="24"/>
          <w:szCs w:val="24"/>
        </w:rPr>
        <w:t xml:space="preserve">discussed between </w:t>
      </w:r>
      <w:r w:rsidRPr="007A35A9">
        <w:rPr>
          <w:sz w:val="24"/>
          <w:szCs w:val="24"/>
        </w:rPr>
        <w:t xml:space="preserve">the </w:t>
      </w:r>
      <w:r w:rsidRPr="007A35A9">
        <w:rPr>
          <w:spacing w:val="-3"/>
          <w:sz w:val="24"/>
          <w:szCs w:val="24"/>
        </w:rPr>
        <w:t xml:space="preserve">jobholder </w:t>
      </w:r>
      <w:r w:rsidRPr="007A35A9">
        <w:rPr>
          <w:sz w:val="24"/>
          <w:szCs w:val="24"/>
        </w:rPr>
        <w:t xml:space="preserve">and </w:t>
      </w:r>
      <w:r w:rsidRPr="007A35A9">
        <w:rPr>
          <w:spacing w:val="-3"/>
          <w:sz w:val="24"/>
          <w:szCs w:val="24"/>
        </w:rPr>
        <w:t xml:space="preserve">manager </w:t>
      </w:r>
      <w:r w:rsidRPr="007A35A9">
        <w:rPr>
          <w:sz w:val="24"/>
          <w:szCs w:val="24"/>
        </w:rPr>
        <w:t xml:space="preserve">as part of the </w:t>
      </w:r>
      <w:r w:rsidRPr="007A35A9">
        <w:rPr>
          <w:spacing w:val="-3"/>
          <w:sz w:val="24"/>
          <w:szCs w:val="24"/>
        </w:rPr>
        <w:t>performance development process.</w:t>
      </w:r>
    </w:p>
    <w:p w14:paraId="25EC79B5" w14:textId="77777777" w:rsidR="007A35A9" w:rsidRPr="007A35A9" w:rsidRDefault="007A35A9" w:rsidP="007A35A9">
      <w:pPr>
        <w:spacing w:after="0"/>
        <w:rPr>
          <w:sz w:val="24"/>
        </w:rPr>
      </w:pPr>
    </w:p>
    <w:p w14:paraId="6AB209D6" w14:textId="06331D1D" w:rsidR="00086E78" w:rsidRPr="00930869" w:rsidRDefault="00DC2BA8" w:rsidP="2A44338C">
      <w:pPr>
        <w:pStyle w:val="Heading5"/>
        <w:spacing w:line="360" w:lineRule="auto"/>
        <w:rPr>
          <w:color w:val="000000" w:themeColor="text1"/>
          <w:sz w:val="24"/>
          <w:szCs w:val="24"/>
        </w:rPr>
      </w:pPr>
      <w:r w:rsidRPr="2A44338C">
        <w:rPr>
          <w:color w:val="000000" w:themeColor="text1"/>
          <w:sz w:val="24"/>
          <w:szCs w:val="24"/>
        </w:rPr>
        <w:t>Demonstrat</w:t>
      </w:r>
      <w:r w:rsidR="007F3BF9" w:rsidRPr="2A44338C">
        <w:rPr>
          <w:color w:val="000000" w:themeColor="text1"/>
          <w:sz w:val="24"/>
          <w:szCs w:val="24"/>
        </w:rPr>
        <w:t>e</w:t>
      </w:r>
      <w:r w:rsidRPr="2A44338C">
        <w:rPr>
          <w:color w:val="000000" w:themeColor="text1"/>
          <w:sz w:val="24"/>
          <w:szCs w:val="24"/>
        </w:rPr>
        <w:t xml:space="preserve"> commitment to:</w:t>
      </w:r>
    </w:p>
    <w:p w14:paraId="4B303813" w14:textId="77777777" w:rsidR="00086E78" w:rsidRDefault="00086E78" w:rsidP="2A44338C">
      <w:pPr>
        <w:rPr>
          <w:sz w:val="24"/>
          <w:lang w:val="en-US"/>
        </w:rPr>
      </w:pPr>
      <w:r w:rsidRPr="2A44338C">
        <w:rPr>
          <w:b/>
          <w:bCs/>
          <w:sz w:val="24"/>
          <w:lang w:val="en-US"/>
        </w:rPr>
        <w:t xml:space="preserve">Te Tiriti o Waitangi. </w:t>
      </w:r>
      <w:r w:rsidRPr="2A44338C">
        <w:rPr>
          <w:sz w:val="24"/>
          <w:lang w:val="en-US"/>
        </w:rPr>
        <w:t>Through our developing understanding of our obligations and our connection with Te Tiriti o Waitangi as both individuals and as an organisation.</w:t>
      </w:r>
    </w:p>
    <w:p w14:paraId="13E408DF" w14:textId="77777777" w:rsidR="00086E78" w:rsidRPr="00DB5133" w:rsidRDefault="00086E78" w:rsidP="2A44338C">
      <w:pPr>
        <w:rPr>
          <w:sz w:val="24"/>
          <w:lang w:val="en-US"/>
        </w:rPr>
      </w:pPr>
      <w:r w:rsidRPr="2A44338C">
        <w:rPr>
          <w:b/>
          <w:bCs/>
          <w:sz w:val="24"/>
          <w:lang w:val="en-US"/>
        </w:rPr>
        <w:t xml:space="preserve">Ākonga at the Centre. </w:t>
      </w:r>
      <w:r w:rsidRPr="2A44338C">
        <w:rPr>
          <w:sz w:val="24"/>
          <w:lang w:val="en-US"/>
        </w:rPr>
        <w:t xml:space="preserve">Through </w:t>
      </w:r>
      <w:proofErr w:type="spellStart"/>
      <w:r w:rsidRPr="2A44338C">
        <w:rPr>
          <w:sz w:val="24"/>
          <w:lang w:val="en-US"/>
        </w:rPr>
        <w:t>prioritising</w:t>
      </w:r>
      <w:proofErr w:type="spellEnd"/>
      <w:r w:rsidRPr="2A44338C">
        <w:rPr>
          <w:sz w:val="24"/>
          <w:lang w:val="en-US"/>
        </w:rPr>
        <w:t xml:space="preserve"> the experience, wellbeing, and success of our ākonga in our decision-making process.</w:t>
      </w:r>
    </w:p>
    <w:p w14:paraId="2E350FEE" w14:textId="77777777" w:rsidR="00086E78" w:rsidRDefault="00086E78" w:rsidP="2A44338C">
      <w:pPr>
        <w:rPr>
          <w:sz w:val="24"/>
          <w:lang w:val="en-US"/>
        </w:rPr>
      </w:pPr>
      <w:r w:rsidRPr="2A44338C">
        <w:rPr>
          <w:b/>
          <w:bCs/>
          <w:sz w:val="24"/>
          <w:lang w:val="en-US"/>
        </w:rPr>
        <w:lastRenderedPageBreak/>
        <w:t xml:space="preserve">Equity. </w:t>
      </w:r>
      <w:r w:rsidRPr="2A44338C">
        <w:rPr>
          <w:sz w:val="24"/>
          <w:lang w:val="en-US"/>
        </w:rPr>
        <w:t>Through recognition, empowerment, and inclusion we can give greater acknowledgement of the unmet needs of Māori, Pacific and disabled ākonga and their whānau.</w:t>
      </w:r>
    </w:p>
    <w:p w14:paraId="46A50F07" w14:textId="0F73D4C1" w:rsidR="00777694" w:rsidRPr="00E51237" w:rsidRDefault="00086E78" w:rsidP="007C03A1">
      <w:pPr>
        <w:rPr>
          <w:sz w:val="24"/>
          <w:lang w:val="en-US"/>
        </w:rPr>
      </w:pPr>
      <w:r w:rsidRPr="2A44338C">
        <w:rPr>
          <w:b/>
          <w:bCs/>
          <w:sz w:val="24"/>
          <w:lang w:val="en-US"/>
        </w:rPr>
        <w:t xml:space="preserve">Vocational Education and Training Excellence. </w:t>
      </w:r>
      <w:r w:rsidRPr="2A44338C">
        <w:rPr>
          <w:sz w:val="24"/>
          <w:lang w:val="en-US"/>
        </w:rPr>
        <w:t>Through quality provision for all ākonga, meeting the regional needs of employers and communities.</w:t>
      </w:r>
    </w:p>
    <w:p w14:paraId="45EDBCE8" w14:textId="0D08E8DA"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1D1700F6" w14:textId="54854D33" w:rsidR="00086E78" w:rsidRPr="007C03A1" w:rsidRDefault="00086E78" w:rsidP="007C03A1">
      <w:pPr>
        <w:rPr>
          <w:b/>
          <w:bCs/>
          <w:lang w:val="en-US"/>
        </w:rPr>
      </w:pPr>
      <w:r w:rsidRPr="007C03A1">
        <w:rPr>
          <w:b/>
          <w:bCs/>
          <w:color w:val="000000" w:themeColor="text1"/>
          <w:sz w:val="32"/>
          <w:szCs w:val="32"/>
        </w:rPr>
        <w:t>Pūkenga | Have</w:t>
      </w:r>
    </w:p>
    <w:p w14:paraId="666F65AF" w14:textId="319B69E4" w:rsidR="00A51A6E" w:rsidRDefault="00586F9A" w:rsidP="00586F9A">
      <w:pPr>
        <w:spacing w:after="0"/>
        <w:rPr>
          <w:b/>
          <w:bCs/>
          <w:sz w:val="24"/>
        </w:rPr>
      </w:pPr>
      <w:r w:rsidRPr="00586F9A">
        <w:rPr>
          <w:b/>
          <w:bCs/>
          <w:sz w:val="24"/>
        </w:rPr>
        <w:t>Qualifications</w:t>
      </w:r>
    </w:p>
    <w:p w14:paraId="7D490C2F" w14:textId="344BD02C" w:rsidR="00586F9A" w:rsidRDefault="00586F9A" w:rsidP="00586F9A">
      <w:pPr>
        <w:spacing w:after="0"/>
        <w:rPr>
          <w:sz w:val="24"/>
        </w:rPr>
      </w:pPr>
      <w:r>
        <w:rPr>
          <w:sz w:val="24"/>
        </w:rPr>
        <w:t>Essential:</w:t>
      </w:r>
    </w:p>
    <w:p w14:paraId="0B7D9450" w14:textId="5B09BC49" w:rsidR="00586F9A" w:rsidRDefault="00586F9A" w:rsidP="00586F9A">
      <w:pPr>
        <w:pStyle w:val="ListParagraph"/>
        <w:numPr>
          <w:ilvl w:val="0"/>
          <w:numId w:val="16"/>
        </w:numPr>
        <w:spacing w:after="0"/>
        <w:rPr>
          <w:sz w:val="24"/>
        </w:rPr>
      </w:pPr>
      <w:r w:rsidRPr="00586F9A">
        <w:rPr>
          <w:sz w:val="24"/>
        </w:rPr>
        <w:t>Formal qualification in payroll or business field to at least National Diploma L5</w:t>
      </w:r>
    </w:p>
    <w:p w14:paraId="2D78D738" w14:textId="0B402BBF" w:rsidR="00586F9A" w:rsidRDefault="00586F9A" w:rsidP="00586F9A">
      <w:pPr>
        <w:spacing w:after="0"/>
        <w:rPr>
          <w:sz w:val="24"/>
        </w:rPr>
      </w:pPr>
      <w:r>
        <w:rPr>
          <w:sz w:val="24"/>
        </w:rPr>
        <w:t>Desirable:</w:t>
      </w:r>
    </w:p>
    <w:p w14:paraId="66523363" w14:textId="1E01F095" w:rsidR="00586F9A" w:rsidRDefault="00586F9A" w:rsidP="00586F9A">
      <w:pPr>
        <w:pStyle w:val="ListParagraph"/>
        <w:numPr>
          <w:ilvl w:val="0"/>
          <w:numId w:val="16"/>
        </w:numPr>
        <w:spacing w:after="0"/>
        <w:rPr>
          <w:sz w:val="24"/>
        </w:rPr>
      </w:pPr>
      <w:r w:rsidRPr="00586F9A">
        <w:rPr>
          <w:sz w:val="24"/>
        </w:rPr>
        <w:t xml:space="preserve">Experience with </w:t>
      </w:r>
      <w:proofErr w:type="spellStart"/>
      <w:r w:rsidRPr="00586F9A">
        <w:rPr>
          <w:sz w:val="24"/>
        </w:rPr>
        <w:t>TechnologyOne</w:t>
      </w:r>
      <w:proofErr w:type="spellEnd"/>
      <w:r w:rsidRPr="00586F9A">
        <w:rPr>
          <w:sz w:val="24"/>
        </w:rPr>
        <w:t xml:space="preserve"> payroll.</w:t>
      </w:r>
    </w:p>
    <w:p w14:paraId="01CC7EA0" w14:textId="39E20B7E" w:rsidR="00586F9A" w:rsidRDefault="00586F9A" w:rsidP="00586F9A">
      <w:pPr>
        <w:spacing w:after="0"/>
        <w:rPr>
          <w:b/>
          <w:bCs/>
          <w:sz w:val="24"/>
        </w:rPr>
      </w:pPr>
      <w:r>
        <w:rPr>
          <w:b/>
          <w:bCs/>
          <w:sz w:val="24"/>
        </w:rPr>
        <w:t>Knowledge and experience</w:t>
      </w:r>
    </w:p>
    <w:p w14:paraId="36CD1646" w14:textId="7E7AA972" w:rsidR="00586F9A" w:rsidRDefault="00586F9A" w:rsidP="00586F9A">
      <w:pPr>
        <w:spacing w:after="0"/>
        <w:rPr>
          <w:sz w:val="24"/>
        </w:rPr>
      </w:pPr>
      <w:r>
        <w:rPr>
          <w:sz w:val="24"/>
        </w:rPr>
        <w:t>Essential:</w:t>
      </w:r>
    </w:p>
    <w:p w14:paraId="7B7C62FC" w14:textId="77777777" w:rsidR="00586F9A" w:rsidRPr="00586F9A" w:rsidRDefault="00586F9A" w:rsidP="00586F9A">
      <w:pPr>
        <w:pStyle w:val="TableParagraph"/>
        <w:numPr>
          <w:ilvl w:val="0"/>
          <w:numId w:val="17"/>
        </w:numPr>
        <w:tabs>
          <w:tab w:val="left" w:pos="467"/>
        </w:tabs>
        <w:spacing w:line="360" w:lineRule="auto"/>
        <w:ind w:left="465" w:hanging="357"/>
        <w:rPr>
          <w:sz w:val="24"/>
          <w:szCs w:val="24"/>
        </w:rPr>
      </w:pPr>
      <w:r w:rsidRPr="00586F9A">
        <w:rPr>
          <w:sz w:val="24"/>
          <w:szCs w:val="24"/>
        </w:rPr>
        <w:t>At least 2 years’ experience at an intermediate level in payroll administration</w:t>
      </w:r>
    </w:p>
    <w:p w14:paraId="6DEE5189" w14:textId="77777777" w:rsidR="00586F9A" w:rsidRPr="00586F9A" w:rsidRDefault="00586F9A" w:rsidP="00586F9A">
      <w:pPr>
        <w:pStyle w:val="TableParagraph"/>
        <w:numPr>
          <w:ilvl w:val="0"/>
          <w:numId w:val="17"/>
        </w:numPr>
        <w:tabs>
          <w:tab w:val="left" w:pos="467"/>
          <w:tab w:val="left" w:pos="468"/>
        </w:tabs>
        <w:spacing w:line="360" w:lineRule="auto"/>
        <w:ind w:right="221"/>
        <w:rPr>
          <w:sz w:val="24"/>
          <w:szCs w:val="24"/>
        </w:rPr>
      </w:pPr>
      <w:r w:rsidRPr="00586F9A">
        <w:rPr>
          <w:sz w:val="24"/>
          <w:szCs w:val="24"/>
        </w:rPr>
        <w:t xml:space="preserve">Proven and sustained use of a complex computerised payroll system to process payrolls for organisations of 500+ staff. </w:t>
      </w:r>
    </w:p>
    <w:p w14:paraId="6ABAD580" w14:textId="77777777" w:rsidR="00586F9A" w:rsidRPr="00586F9A" w:rsidRDefault="00586F9A" w:rsidP="00586F9A">
      <w:pPr>
        <w:pStyle w:val="TableParagraph"/>
        <w:numPr>
          <w:ilvl w:val="0"/>
          <w:numId w:val="17"/>
        </w:numPr>
        <w:tabs>
          <w:tab w:val="left" w:pos="467"/>
          <w:tab w:val="left" w:pos="468"/>
        </w:tabs>
        <w:spacing w:line="360" w:lineRule="auto"/>
        <w:ind w:right="221"/>
        <w:rPr>
          <w:sz w:val="24"/>
          <w:szCs w:val="24"/>
        </w:rPr>
      </w:pPr>
      <w:r w:rsidRPr="00586F9A">
        <w:rPr>
          <w:sz w:val="24"/>
          <w:szCs w:val="24"/>
        </w:rPr>
        <w:t xml:space="preserve">Previous experience in understanding and implementing the payroll aspects of multiple collective and individual agreements. </w:t>
      </w:r>
    </w:p>
    <w:p w14:paraId="1C9D7C86" w14:textId="77777777" w:rsidR="00586F9A" w:rsidRDefault="00586F9A" w:rsidP="00586F9A">
      <w:pPr>
        <w:pStyle w:val="TableParagraph"/>
        <w:numPr>
          <w:ilvl w:val="0"/>
          <w:numId w:val="17"/>
        </w:numPr>
        <w:tabs>
          <w:tab w:val="left" w:pos="467"/>
          <w:tab w:val="left" w:pos="468"/>
        </w:tabs>
        <w:spacing w:line="360" w:lineRule="auto"/>
        <w:rPr>
          <w:sz w:val="24"/>
          <w:szCs w:val="24"/>
        </w:rPr>
      </w:pPr>
      <w:r w:rsidRPr="00586F9A">
        <w:rPr>
          <w:sz w:val="24"/>
          <w:szCs w:val="24"/>
        </w:rPr>
        <w:t>Up to date knowledge of employment</w:t>
      </w:r>
      <w:r w:rsidRPr="00586F9A">
        <w:rPr>
          <w:spacing w:val="-11"/>
          <w:sz w:val="24"/>
          <w:szCs w:val="24"/>
        </w:rPr>
        <w:t xml:space="preserve"> </w:t>
      </w:r>
      <w:r w:rsidRPr="00586F9A">
        <w:rPr>
          <w:sz w:val="24"/>
          <w:szCs w:val="24"/>
        </w:rPr>
        <w:t xml:space="preserve">legislation and taxation requirements. </w:t>
      </w:r>
    </w:p>
    <w:p w14:paraId="09565348" w14:textId="77777777" w:rsidR="00586F9A" w:rsidRDefault="00586F9A" w:rsidP="00586F9A">
      <w:pPr>
        <w:pStyle w:val="TableParagraph"/>
        <w:tabs>
          <w:tab w:val="left" w:pos="467"/>
          <w:tab w:val="left" w:pos="468"/>
        </w:tabs>
        <w:spacing w:line="360" w:lineRule="auto"/>
        <w:ind w:left="0"/>
        <w:rPr>
          <w:sz w:val="24"/>
          <w:szCs w:val="24"/>
        </w:rPr>
      </w:pPr>
    </w:p>
    <w:p w14:paraId="69FF46E7" w14:textId="619E0FFB" w:rsidR="00586F9A" w:rsidRDefault="00586F9A" w:rsidP="00586F9A">
      <w:pPr>
        <w:pStyle w:val="TableParagraph"/>
        <w:tabs>
          <w:tab w:val="left" w:pos="467"/>
          <w:tab w:val="left" w:pos="468"/>
        </w:tabs>
        <w:spacing w:line="360" w:lineRule="auto"/>
        <w:ind w:left="0"/>
        <w:rPr>
          <w:sz w:val="24"/>
          <w:szCs w:val="24"/>
        </w:rPr>
      </w:pPr>
      <w:r>
        <w:rPr>
          <w:sz w:val="24"/>
          <w:szCs w:val="24"/>
        </w:rPr>
        <w:t>Desirable:</w:t>
      </w:r>
    </w:p>
    <w:p w14:paraId="47E86B5B" w14:textId="77777777" w:rsidR="00586F9A" w:rsidRPr="00586F9A" w:rsidRDefault="00586F9A" w:rsidP="00586F9A">
      <w:pPr>
        <w:pStyle w:val="TableParagraph"/>
        <w:numPr>
          <w:ilvl w:val="0"/>
          <w:numId w:val="16"/>
        </w:numPr>
        <w:tabs>
          <w:tab w:val="left" w:pos="467"/>
          <w:tab w:val="left" w:pos="468"/>
        </w:tabs>
        <w:spacing w:line="360" w:lineRule="auto"/>
        <w:rPr>
          <w:sz w:val="24"/>
          <w:szCs w:val="24"/>
        </w:rPr>
      </w:pPr>
      <w:r w:rsidRPr="00586F9A">
        <w:rPr>
          <w:sz w:val="24"/>
          <w:szCs w:val="24"/>
        </w:rPr>
        <w:t>Experience in other roles in a finance team, so that a broad understanding of financial systems has been gained.</w:t>
      </w:r>
    </w:p>
    <w:p w14:paraId="04B7B1A3" w14:textId="3A6B4C77" w:rsidR="00586F9A" w:rsidRDefault="00586F9A" w:rsidP="00586F9A">
      <w:pPr>
        <w:pStyle w:val="TableParagraph"/>
        <w:numPr>
          <w:ilvl w:val="0"/>
          <w:numId w:val="16"/>
        </w:numPr>
        <w:tabs>
          <w:tab w:val="left" w:pos="467"/>
          <w:tab w:val="left" w:pos="468"/>
        </w:tabs>
        <w:spacing w:line="360" w:lineRule="auto"/>
        <w:rPr>
          <w:sz w:val="24"/>
          <w:szCs w:val="24"/>
        </w:rPr>
      </w:pPr>
      <w:r w:rsidRPr="00586F9A">
        <w:rPr>
          <w:sz w:val="24"/>
          <w:szCs w:val="24"/>
        </w:rPr>
        <w:t>Report writing skills</w:t>
      </w:r>
    </w:p>
    <w:p w14:paraId="69FD3638" w14:textId="77777777" w:rsidR="00586F9A" w:rsidRDefault="00586F9A" w:rsidP="00586F9A">
      <w:pPr>
        <w:pStyle w:val="TableParagraph"/>
        <w:tabs>
          <w:tab w:val="left" w:pos="467"/>
          <w:tab w:val="left" w:pos="468"/>
        </w:tabs>
        <w:spacing w:line="360" w:lineRule="auto"/>
        <w:ind w:left="0"/>
        <w:rPr>
          <w:sz w:val="24"/>
          <w:szCs w:val="24"/>
        </w:rPr>
      </w:pPr>
    </w:p>
    <w:p w14:paraId="0FB79A31" w14:textId="6EF2902D" w:rsidR="00586F9A" w:rsidRDefault="00586F9A" w:rsidP="00586F9A">
      <w:pPr>
        <w:pStyle w:val="TableParagraph"/>
        <w:tabs>
          <w:tab w:val="left" w:pos="467"/>
          <w:tab w:val="left" w:pos="468"/>
        </w:tabs>
        <w:spacing w:line="360" w:lineRule="auto"/>
        <w:ind w:left="0"/>
        <w:rPr>
          <w:b/>
          <w:bCs/>
          <w:sz w:val="24"/>
          <w:szCs w:val="24"/>
        </w:rPr>
      </w:pPr>
      <w:r>
        <w:rPr>
          <w:b/>
          <w:bCs/>
          <w:sz w:val="24"/>
          <w:szCs w:val="24"/>
        </w:rPr>
        <w:t>Skills and attributes</w:t>
      </w:r>
    </w:p>
    <w:p w14:paraId="7FACAFE5" w14:textId="78BC9D33" w:rsidR="00586F9A" w:rsidRDefault="00586F9A" w:rsidP="00586F9A">
      <w:pPr>
        <w:pStyle w:val="TableParagraph"/>
        <w:tabs>
          <w:tab w:val="left" w:pos="467"/>
          <w:tab w:val="left" w:pos="468"/>
        </w:tabs>
        <w:spacing w:line="360" w:lineRule="auto"/>
        <w:ind w:left="0"/>
        <w:rPr>
          <w:sz w:val="24"/>
          <w:szCs w:val="24"/>
        </w:rPr>
      </w:pPr>
      <w:r>
        <w:rPr>
          <w:sz w:val="24"/>
          <w:szCs w:val="24"/>
        </w:rPr>
        <w:t>Essential:</w:t>
      </w:r>
    </w:p>
    <w:p w14:paraId="4C64E1D1" w14:textId="77777777" w:rsidR="00586F9A" w:rsidRPr="00586F9A" w:rsidRDefault="00586F9A" w:rsidP="00586F9A">
      <w:pPr>
        <w:pStyle w:val="TableParagraph"/>
        <w:numPr>
          <w:ilvl w:val="0"/>
          <w:numId w:val="19"/>
        </w:numPr>
        <w:tabs>
          <w:tab w:val="left" w:pos="467"/>
          <w:tab w:val="left" w:pos="468"/>
        </w:tabs>
        <w:spacing w:line="360" w:lineRule="auto"/>
        <w:ind w:left="465" w:right="346" w:hanging="357"/>
        <w:rPr>
          <w:sz w:val="24"/>
          <w:szCs w:val="24"/>
        </w:rPr>
      </w:pPr>
      <w:r w:rsidRPr="00586F9A">
        <w:rPr>
          <w:sz w:val="24"/>
          <w:szCs w:val="24"/>
        </w:rPr>
        <w:t>Ability to prioritise and work independently as well</w:t>
      </w:r>
      <w:r w:rsidRPr="00586F9A">
        <w:rPr>
          <w:spacing w:val="-20"/>
          <w:sz w:val="24"/>
          <w:szCs w:val="24"/>
        </w:rPr>
        <w:t xml:space="preserve"> </w:t>
      </w:r>
      <w:r w:rsidRPr="00586F9A">
        <w:rPr>
          <w:sz w:val="24"/>
          <w:szCs w:val="24"/>
        </w:rPr>
        <w:t>as within a team</w:t>
      </w:r>
    </w:p>
    <w:p w14:paraId="5537DF8C"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Ability to meet deadlines</w:t>
      </w:r>
    </w:p>
    <w:p w14:paraId="5B87E8C8"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lastRenderedPageBreak/>
        <w:t>Ability to remain calm and focussed under pressure</w:t>
      </w:r>
    </w:p>
    <w:p w14:paraId="07FA2237" w14:textId="4E6247B1"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Strengths in numeracy, accuracy</w:t>
      </w:r>
      <w:r w:rsidRPr="00586F9A">
        <w:rPr>
          <w:spacing w:val="-3"/>
          <w:sz w:val="24"/>
          <w:szCs w:val="24"/>
        </w:rPr>
        <w:t xml:space="preserve"> and attention to detail</w:t>
      </w:r>
    </w:p>
    <w:p w14:paraId="21FF5E7D"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Focus on customer service</w:t>
      </w:r>
    </w:p>
    <w:p w14:paraId="5CD8B853"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Accurate and proficient keyboarding</w:t>
      </w:r>
      <w:r w:rsidRPr="00586F9A">
        <w:rPr>
          <w:spacing w:val="-5"/>
          <w:sz w:val="24"/>
          <w:szCs w:val="24"/>
        </w:rPr>
        <w:t xml:space="preserve"> </w:t>
      </w:r>
      <w:r w:rsidRPr="00586F9A">
        <w:rPr>
          <w:sz w:val="24"/>
          <w:szCs w:val="24"/>
        </w:rPr>
        <w:t>skills</w:t>
      </w:r>
    </w:p>
    <w:p w14:paraId="01243CF8" w14:textId="77777777" w:rsidR="00586F9A" w:rsidRPr="00586F9A" w:rsidRDefault="00586F9A" w:rsidP="00586F9A">
      <w:pPr>
        <w:pStyle w:val="TableParagraph"/>
        <w:numPr>
          <w:ilvl w:val="0"/>
          <w:numId w:val="19"/>
        </w:numPr>
        <w:tabs>
          <w:tab w:val="left" w:pos="467"/>
          <w:tab w:val="left" w:pos="468"/>
        </w:tabs>
        <w:spacing w:line="360" w:lineRule="auto"/>
        <w:ind w:right="660"/>
        <w:rPr>
          <w:sz w:val="24"/>
          <w:szCs w:val="24"/>
        </w:rPr>
      </w:pPr>
      <w:r w:rsidRPr="00586F9A">
        <w:rPr>
          <w:sz w:val="24"/>
          <w:szCs w:val="24"/>
        </w:rPr>
        <w:t>Ability to communicate requirements clearly</w:t>
      </w:r>
      <w:r w:rsidRPr="00586F9A">
        <w:rPr>
          <w:spacing w:val="-21"/>
          <w:sz w:val="24"/>
          <w:szCs w:val="24"/>
        </w:rPr>
        <w:t xml:space="preserve"> </w:t>
      </w:r>
      <w:r w:rsidRPr="00586F9A">
        <w:rPr>
          <w:sz w:val="24"/>
          <w:szCs w:val="24"/>
        </w:rPr>
        <w:t>and concisely to</w:t>
      </w:r>
      <w:r w:rsidRPr="00586F9A">
        <w:rPr>
          <w:spacing w:val="-1"/>
          <w:sz w:val="24"/>
          <w:szCs w:val="24"/>
        </w:rPr>
        <w:t xml:space="preserve"> </w:t>
      </w:r>
      <w:r w:rsidRPr="00586F9A">
        <w:rPr>
          <w:sz w:val="24"/>
          <w:szCs w:val="24"/>
        </w:rPr>
        <w:t>staff</w:t>
      </w:r>
    </w:p>
    <w:p w14:paraId="6643B063"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Ability to maintain confidentiality</w:t>
      </w:r>
    </w:p>
    <w:p w14:paraId="4DD2ABF1"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Highly competent in a range of computer</w:t>
      </w:r>
      <w:r w:rsidRPr="00586F9A">
        <w:rPr>
          <w:spacing w:val="-13"/>
          <w:sz w:val="24"/>
          <w:szCs w:val="24"/>
        </w:rPr>
        <w:t xml:space="preserve"> </w:t>
      </w:r>
      <w:r w:rsidRPr="00586F9A">
        <w:rPr>
          <w:sz w:val="24"/>
          <w:szCs w:val="24"/>
        </w:rPr>
        <w:t>applications</w:t>
      </w:r>
    </w:p>
    <w:p w14:paraId="261B2A06" w14:textId="77777777" w:rsidR="00586F9A" w:rsidRPr="00586F9A" w:rsidRDefault="00586F9A" w:rsidP="00586F9A">
      <w:pPr>
        <w:pStyle w:val="TableParagraph"/>
        <w:numPr>
          <w:ilvl w:val="0"/>
          <w:numId w:val="19"/>
        </w:numPr>
        <w:tabs>
          <w:tab w:val="left" w:pos="467"/>
          <w:tab w:val="left" w:pos="468"/>
        </w:tabs>
        <w:spacing w:line="360" w:lineRule="auto"/>
        <w:rPr>
          <w:sz w:val="24"/>
          <w:szCs w:val="24"/>
        </w:rPr>
      </w:pPr>
      <w:r w:rsidRPr="00586F9A">
        <w:rPr>
          <w:sz w:val="24"/>
          <w:szCs w:val="24"/>
        </w:rPr>
        <w:t>Ability to maintain complete, tidy and accurate</w:t>
      </w:r>
      <w:r w:rsidRPr="00586F9A">
        <w:rPr>
          <w:spacing w:val="-11"/>
          <w:sz w:val="24"/>
          <w:szCs w:val="24"/>
        </w:rPr>
        <w:t xml:space="preserve"> </w:t>
      </w:r>
      <w:r w:rsidRPr="00586F9A">
        <w:rPr>
          <w:sz w:val="24"/>
          <w:szCs w:val="24"/>
        </w:rPr>
        <w:t>records</w:t>
      </w:r>
    </w:p>
    <w:p w14:paraId="2DD05569" w14:textId="691422E5" w:rsidR="00586F9A" w:rsidRDefault="00586F9A" w:rsidP="00586F9A">
      <w:pPr>
        <w:pStyle w:val="TableParagraph"/>
        <w:tabs>
          <w:tab w:val="left" w:pos="467"/>
          <w:tab w:val="left" w:pos="468"/>
        </w:tabs>
        <w:spacing w:line="360" w:lineRule="auto"/>
        <w:ind w:left="0"/>
        <w:rPr>
          <w:sz w:val="24"/>
          <w:szCs w:val="24"/>
        </w:rPr>
      </w:pPr>
      <w:r>
        <w:rPr>
          <w:sz w:val="24"/>
          <w:szCs w:val="24"/>
        </w:rPr>
        <w:t>Desirable:</w:t>
      </w:r>
    </w:p>
    <w:p w14:paraId="5129A498" w14:textId="77777777" w:rsidR="00586F9A" w:rsidRPr="00586F9A" w:rsidRDefault="00586F9A" w:rsidP="00586F9A">
      <w:pPr>
        <w:pStyle w:val="TableParagraph"/>
        <w:numPr>
          <w:ilvl w:val="0"/>
          <w:numId w:val="21"/>
        </w:numPr>
        <w:spacing w:line="360" w:lineRule="auto"/>
        <w:ind w:left="426" w:right="96" w:hanging="284"/>
        <w:rPr>
          <w:sz w:val="24"/>
          <w:szCs w:val="24"/>
        </w:rPr>
      </w:pPr>
      <w:r w:rsidRPr="00586F9A">
        <w:rPr>
          <w:sz w:val="24"/>
          <w:szCs w:val="24"/>
        </w:rPr>
        <w:t>Professional standard of written communication for business</w:t>
      </w:r>
      <w:r w:rsidRPr="00586F9A">
        <w:rPr>
          <w:spacing w:val="-3"/>
          <w:sz w:val="24"/>
          <w:szCs w:val="24"/>
        </w:rPr>
        <w:t xml:space="preserve"> </w:t>
      </w:r>
      <w:r w:rsidRPr="00586F9A">
        <w:rPr>
          <w:sz w:val="24"/>
          <w:szCs w:val="24"/>
        </w:rPr>
        <w:t>purposes</w:t>
      </w:r>
    </w:p>
    <w:p w14:paraId="386FAA96" w14:textId="459C3475" w:rsidR="00586F9A" w:rsidRPr="00586F9A" w:rsidRDefault="00586F9A" w:rsidP="00586F9A">
      <w:pPr>
        <w:pStyle w:val="TableParagraph"/>
        <w:numPr>
          <w:ilvl w:val="0"/>
          <w:numId w:val="21"/>
        </w:numPr>
        <w:tabs>
          <w:tab w:val="left" w:pos="467"/>
          <w:tab w:val="left" w:pos="468"/>
        </w:tabs>
        <w:spacing w:line="360" w:lineRule="auto"/>
        <w:ind w:left="426" w:hanging="284"/>
        <w:rPr>
          <w:sz w:val="24"/>
          <w:szCs w:val="24"/>
        </w:rPr>
      </w:pPr>
      <w:r w:rsidRPr="00586F9A">
        <w:rPr>
          <w:sz w:val="24"/>
          <w:szCs w:val="24"/>
        </w:rPr>
        <w:t>Report writing experience</w:t>
      </w:r>
    </w:p>
    <w:p w14:paraId="61D35F3E" w14:textId="3CF6EB5E" w:rsidR="00586F9A" w:rsidRDefault="00586F9A" w:rsidP="00586F9A">
      <w:pPr>
        <w:rPr>
          <w:b/>
          <w:bCs/>
          <w:sz w:val="24"/>
        </w:rPr>
      </w:pPr>
      <w:r>
        <w:rPr>
          <w:b/>
          <w:bCs/>
          <w:sz w:val="24"/>
        </w:rPr>
        <w:t>Change to position description</w:t>
      </w:r>
    </w:p>
    <w:p w14:paraId="5C7DE7BD" w14:textId="5A71C7A4" w:rsidR="00586F9A" w:rsidRPr="00586F9A" w:rsidRDefault="00586F9A" w:rsidP="00586F9A">
      <w:pPr>
        <w:pStyle w:val="BodyText"/>
        <w:spacing w:line="360" w:lineRule="auto"/>
        <w:ind w:right="420"/>
        <w:jc w:val="both"/>
        <w:rPr>
          <w:sz w:val="24"/>
          <w:szCs w:val="24"/>
        </w:rPr>
      </w:pPr>
      <w:r w:rsidRPr="00586F9A">
        <w:rPr>
          <w:noProof/>
          <w:sz w:val="24"/>
          <w:szCs w:val="24"/>
          <w:lang w:bidi="ar-SA"/>
        </w:rPr>
        <mc:AlternateContent>
          <mc:Choice Requires="wps">
            <w:drawing>
              <wp:anchor distT="0" distB="0" distL="114300" distR="114300" simplePos="0" relativeHeight="251659264" behindDoc="0" locked="0" layoutInCell="1" allowOverlap="1" wp14:anchorId="6530310C" wp14:editId="04D68F13">
                <wp:simplePos x="0" y="0"/>
                <wp:positionH relativeFrom="page">
                  <wp:posOffset>544195</wp:posOffset>
                </wp:positionH>
                <wp:positionV relativeFrom="paragraph">
                  <wp:posOffset>-358140</wp:posOffset>
                </wp:positionV>
                <wp:extent cx="0" cy="241935"/>
                <wp:effectExtent l="10795" t="5715" r="8255" b="952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931A3" id="Line 1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28.2pt" to="42.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" strokeweight=".48pt">
                <w10:wrap anchorx="page"/>
              </v:line>
            </w:pict>
          </mc:Fallback>
        </mc:AlternateContent>
      </w:r>
      <w:r w:rsidRPr="00586F9A">
        <w:rPr>
          <w:noProof/>
          <w:sz w:val="24"/>
          <w:szCs w:val="24"/>
          <w:lang w:bidi="ar-SA"/>
        </w:rPr>
        <mc:AlternateContent>
          <mc:Choice Requires="wps">
            <w:drawing>
              <wp:anchor distT="0" distB="0" distL="114300" distR="114300" simplePos="0" relativeHeight="251660288" behindDoc="0" locked="0" layoutInCell="1" allowOverlap="1" wp14:anchorId="363B8D17" wp14:editId="25A0863F">
                <wp:simplePos x="0" y="0"/>
                <wp:positionH relativeFrom="page">
                  <wp:posOffset>6824345</wp:posOffset>
                </wp:positionH>
                <wp:positionV relativeFrom="paragraph">
                  <wp:posOffset>-358140</wp:posOffset>
                </wp:positionV>
                <wp:extent cx="0" cy="241935"/>
                <wp:effectExtent l="13970" t="5715" r="5080" b="9525"/>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FFE1" id="Line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35pt,-28.2pt" to="537.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" strokeweight=".48pt">
                <w10:wrap anchorx="page"/>
              </v:line>
            </w:pict>
          </mc:Fallback>
        </mc:AlternateContent>
      </w:r>
      <w:r w:rsidRPr="00586F9A">
        <w:rPr>
          <w:sz w:val="24"/>
          <w:szCs w:val="24"/>
        </w:rPr>
        <w:t>From time to time</w:t>
      </w:r>
      <w:r w:rsidR="00921BA7">
        <w:rPr>
          <w:sz w:val="24"/>
          <w:szCs w:val="24"/>
        </w:rPr>
        <w:t>,</w:t>
      </w:r>
      <w:r w:rsidRPr="00586F9A">
        <w:rPr>
          <w:sz w:val="24"/>
          <w:szCs w:val="24"/>
        </w:rPr>
        <w:t xml:space="preserve"> it may be necessary to consider changes in the </w:t>
      </w:r>
      <w:r w:rsidR="00921BA7">
        <w:rPr>
          <w:sz w:val="24"/>
          <w:szCs w:val="24"/>
        </w:rPr>
        <w:t>position</w:t>
      </w:r>
      <w:r w:rsidRPr="00586F9A">
        <w:rPr>
          <w:sz w:val="24"/>
          <w:szCs w:val="24"/>
        </w:rPr>
        <w:t xml:space="preserve"> description in response to the changing nature of our work environment; including but not limited to technological requirements or statutory changes. Such change may be initiated as necessary by the manager of this position. This </w:t>
      </w:r>
      <w:r>
        <w:rPr>
          <w:sz w:val="24"/>
          <w:szCs w:val="24"/>
        </w:rPr>
        <w:t>Position</w:t>
      </w:r>
      <w:r w:rsidRPr="00586F9A">
        <w:rPr>
          <w:sz w:val="24"/>
          <w:szCs w:val="24"/>
        </w:rPr>
        <w:t xml:space="preserve"> Description may be reviewed as part of the preparation for performance planning for the annual performance cycle.</w:t>
      </w:r>
    </w:p>
    <w:p w14:paraId="520B2507" w14:textId="587F00FB"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1B85BE0F" w14:textId="430C45F3" w:rsidR="00086E78" w:rsidRPr="007C03A1" w:rsidRDefault="00086E78" w:rsidP="007C03A1">
      <w:pPr>
        <w:rPr>
          <w:b/>
          <w:bCs/>
          <w:color w:val="000000" w:themeColor="text1"/>
          <w:sz w:val="32"/>
          <w:szCs w:val="32"/>
        </w:rPr>
      </w:pPr>
      <w:proofErr w:type="spellStart"/>
      <w:r w:rsidRPr="007C03A1">
        <w:rPr>
          <w:b/>
          <w:bCs/>
          <w:color w:val="000000" w:themeColor="text1"/>
          <w:sz w:val="32"/>
          <w:szCs w:val="32"/>
        </w:rPr>
        <w:t>Waiaro</w:t>
      </w:r>
      <w:proofErr w:type="spellEnd"/>
      <w:r w:rsidRPr="007C03A1">
        <w:rPr>
          <w:b/>
          <w:bCs/>
          <w:color w:val="000000" w:themeColor="text1"/>
          <w:sz w:val="32"/>
          <w:szCs w:val="32"/>
        </w:rPr>
        <w:t xml:space="preserve"> | Be</w:t>
      </w:r>
    </w:p>
    <w:p w14:paraId="74D8FC38" w14:textId="577C54BD" w:rsidR="00086E78" w:rsidRPr="007B29DA" w:rsidRDefault="00086E78" w:rsidP="2A44338C">
      <w:pPr>
        <w:rPr>
          <w:sz w:val="24"/>
        </w:rPr>
      </w:pPr>
      <w:r w:rsidRPr="2A44338C">
        <w:rPr>
          <w:b/>
          <w:bCs/>
          <w:sz w:val="24"/>
          <w:lang w:val="en-US"/>
        </w:rPr>
        <w:t xml:space="preserve">Authentic and Inclusive: </w:t>
      </w:r>
      <w:r w:rsidRPr="2A44338C">
        <w:rPr>
          <w:sz w:val="24"/>
        </w:rPr>
        <w:t>Promote an environment of inclusion and authenticity, where all contributions are valued</w:t>
      </w:r>
      <w:proofErr w:type="gramStart"/>
      <w:r w:rsidRPr="2A44338C">
        <w:rPr>
          <w:sz w:val="24"/>
        </w:rPr>
        <w:t>, .</w:t>
      </w:r>
      <w:proofErr w:type="gramEnd"/>
      <w:r w:rsidRPr="2A44338C">
        <w:rPr>
          <w:sz w:val="24"/>
        </w:rPr>
        <w:t xml:space="preserve"> Be courageous to disrupt inequities for all, including Māori, Pacific and disabled peoples. Hold the conviction that meaningful partnerships with Māori/iwi will contribute to progress for all.</w:t>
      </w:r>
    </w:p>
    <w:p w14:paraId="4350E814" w14:textId="21D6950D" w:rsidR="00086E78" w:rsidRPr="007B29DA" w:rsidRDefault="00086E78" w:rsidP="2A44338C">
      <w:pPr>
        <w:rPr>
          <w:b/>
          <w:bCs/>
          <w:sz w:val="24"/>
        </w:rPr>
      </w:pPr>
      <w:r w:rsidRPr="2A44338C">
        <w:rPr>
          <w:b/>
          <w:bCs/>
          <w:sz w:val="24"/>
        </w:rPr>
        <w:t xml:space="preserve">Connected: </w:t>
      </w:r>
      <w:r w:rsidRPr="2A44338C">
        <w:rPr>
          <w:sz w:val="24"/>
          <w:lang w:val="en-US"/>
        </w:rPr>
        <w:t xml:space="preserve">Integrate </w:t>
      </w:r>
      <w:proofErr w:type="spellStart"/>
      <w:r w:rsidRPr="2A44338C">
        <w:rPr>
          <w:sz w:val="24"/>
          <w:lang w:val="en-US"/>
        </w:rPr>
        <w:t>waiora</w:t>
      </w:r>
      <w:proofErr w:type="spellEnd"/>
      <w:r w:rsidRPr="2A44338C">
        <w:rPr>
          <w:sz w:val="24"/>
          <w:lang w:val="en-US"/>
        </w:rPr>
        <w:t xml:space="preserve">-sustainable thinking into your everyday mahi, meeting the needs of the present, without compromising our ability to meet our needs for the future. Embrace the interconnectedness of environmental, social, economic and cultural wellbeing. </w:t>
      </w:r>
    </w:p>
    <w:p w14:paraId="11E42B4C" w14:textId="28610D10" w:rsidR="00086E78" w:rsidRPr="00150408" w:rsidRDefault="00086E78" w:rsidP="2A44338C">
      <w:pPr>
        <w:rPr>
          <w:sz w:val="24"/>
        </w:rPr>
      </w:pPr>
      <w:r w:rsidRPr="2A44338C">
        <w:rPr>
          <w:b/>
          <w:bCs/>
          <w:sz w:val="24"/>
        </w:rPr>
        <w:t xml:space="preserve">Collective: </w:t>
      </w:r>
      <w:r w:rsidRPr="2A44338C">
        <w:rPr>
          <w:sz w:val="24"/>
        </w:rPr>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w:t>
      </w:r>
      <w:r w:rsidRPr="2A44338C">
        <w:rPr>
          <w:sz w:val="24"/>
        </w:rPr>
        <w:lastRenderedPageBreak/>
        <w:t xml:space="preserve">over comfort to create better results for </w:t>
      </w:r>
      <w:r w:rsidR="004406A3" w:rsidRPr="2A44338C">
        <w:rPr>
          <w:sz w:val="24"/>
        </w:rPr>
        <w:t>Toi Ohomai</w:t>
      </w:r>
      <w:r w:rsidR="61F7A381" w:rsidRPr="2A44338C">
        <w:rPr>
          <w:sz w:val="24"/>
        </w:rPr>
        <w:t xml:space="preserve"> </w:t>
      </w:r>
      <w:r w:rsidR="00CB4AF4" w:rsidRPr="2A44338C">
        <w:rPr>
          <w:sz w:val="24"/>
        </w:rPr>
        <w:t xml:space="preserve">| </w:t>
      </w:r>
      <w:r w:rsidRPr="2A44338C">
        <w:rPr>
          <w:sz w:val="24"/>
        </w:rPr>
        <w:t>Te Pūkenga, employers, ākonga and their whānau.</w:t>
      </w:r>
    </w:p>
    <w:p w14:paraId="795DC8E4" w14:textId="73594ACE" w:rsidR="00086E78" w:rsidRPr="007B29DA" w:rsidRDefault="004406A3" w:rsidP="2A44338C">
      <w:pPr>
        <w:rPr>
          <w:b/>
          <w:bCs/>
          <w:sz w:val="24"/>
        </w:rPr>
      </w:pPr>
      <w:r w:rsidRPr="2A44338C">
        <w:rPr>
          <w:b/>
          <w:bCs/>
          <w:sz w:val="24"/>
        </w:rPr>
        <w:t>Self-awareness</w:t>
      </w:r>
      <w:r w:rsidR="00086E78" w:rsidRPr="2A44338C">
        <w:rPr>
          <w:b/>
          <w:bCs/>
          <w:sz w:val="24"/>
        </w:rPr>
        <w:t xml:space="preserve">: </w:t>
      </w:r>
      <w:r w:rsidR="00086E78" w:rsidRPr="2A44338C">
        <w:rPr>
          <w:sz w:val="24"/>
        </w:rPr>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7B29DA" w:rsidRDefault="00086E78" w:rsidP="2A44338C">
      <w:pPr>
        <w:rPr>
          <w:b/>
          <w:bCs/>
          <w:sz w:val="24"/>
        </w:rPr>
      </w:pPr>
      <w:proofErr w:type="spellStart"/>
      <w:r w:rsidRPr="2A44338C">
        <w:rPr>
          <w:b/>
          <w:bCs/>
          <w:sz w:val="24"/>
        </w:rPr>
        <w:t>Ako</w:t>
      </w:r>
      <w:proofErr w:type="spellEnd"/>
      <w:r w:rsidRPr="2A44338C">
        <w:rPr>
          <w:b/>
          <w:bCs/>
          <w:sz w:val="24"/>
        </w:rPr>
        <w:t xml:space="preserve">: </w:t>
      </w:r>
      <w:r w:rsidRPr="2A44338C">
        <w:rPr>
          <w:sz w:val="24"/>
        </w:rPr>
        <w:t xml:space="preserve">Hold lifelong learning as vital in connection, </w:t>
      </w:r>
      <w:proofErr w:type="spellStart"/>
      <w:r w:rsidRPr="2A44338C">
        <w:rPr>
          <w:sz w:val="24"/>
        </w:rPr>
        <w:t>hauora</w:t>
      </w:r>
      <w:proofErr w:type="spellEnd"/>
      <w:r w:rsidRPr="2A44338C">
        <w:rPr>
          <w:sz w:val="24"/>
        </w:rPr>
        <w:t>,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DB8B85C" w14:textId="77777777" w:rsidR="00F204E8" w:rsidRDefault="00086E78" w:rsidP="2A44338C">
      <w:pPr>
        <w:rPr>
          <w:sz w:val="24"/>
        </w:rPr>
      </w:pPr>
      <w:r w:rsidRPr="2A44338C">
        <w:rPr>
          <w:b/>
          <w:bCs/>
          <w:sz w:val="24"/>
        </w:rPr>
        <w:t xml:space="preserve">Mana tāngata: </w:t>
      </w:r>
      <w:r w:rsidRPr="2A44338C">
        <w:rPr>
          <w:sz w:val="24"/>
        </w:rPr>
        <w:t>Contribute to a connected, creative, compassionate workplace, where teams are committed to growth, learning and achieving our shared purpose. Create a safe environment for learning and development, in all you do, including Te Tiriti, equity, academic and professional excellence. Recognise kaimahi and whānau wellbeing are interconnected, when we support personal and professional growth we contribute to Te Oranga/participation in society.</w:t>
      </w:r>
    </w:p>
    <w:p w14:paraId="46DC5DEA" w14:textId="59FF4C7B" w:rsidR="00F204E8" w:rsidRPr="00F204E8" w:rsidRDefault="00F204E8" w:rsidP="00F204E8">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0C071E42" w14:textId="2F584408" w:rsidR="00086E78" w:rsidRPr="007C03A1" w:rsidRDefault="00086E78" w:rsidP="007C03A1">
      <w:pPr>
        <w:rPr>
          <w:b/>
          <w:bCs/>
          <w:color w:val="000000" w:themeColor="text1"/>
          <w:sz w:val="32"/>
          <w:szCs w:val="32"/>
        </w:rPr>
      </w:pPr>
      <w:r w:rsidRPr="007C03A1">
        <w:rPr>
          <w:b/>
          <w:bCs/>
          <w:color w:val="000000" w:themeColor="text1"/>
          <w:sz w:val="32"/>
          <w:szCs w:val="32"/>
        </w:rPr>
        <w:t>Ngā Hononga Mahi | Working relationships</w:t>
      </w:r>
    </w:p>
    <w:p w14:paraId="60E9E347" w14:textId="482B2D9A" w:rsidR="00086E78" w:rsidRPr="008B3130" w:rsidRDefault="00086E78" w:rsidP="2A44338C">
      <w:pPr>
        <w:rPr>
          <w:rFonts w:eastAsia="Times New Roman"/>
          <w:color w:val="000000" w:themeColor="text1"/>
          <w:sz w:val="24"/>
        </w:rPr>
      </w:pPr>
      <w:r w:rsidRPr="2A44338C">
        <w:rPr>
          <w:b/>
          <w:bCs/>
          <w:sz w:val="24"/>
        </w:rPr>
        <w:t>Internal:</w:t>
      </w:r>
      <w:r w:rsidRPr="2A44338C">
        <w:rPr>
          <w:sz w:val="24"/>
        </w:rPr>
        <w:t xml:space="preserve"> </w:t>
      </w:r>
      <w:r w:rsidR="00586F9A">
        <w:rPr>
          <w:sz w:val="24"/>
        </w:rPr>
        <w:t>Finance team, People, Culture and Wellbeing Team, All Kaimahi, Managers and Leadership Team</w:t>
      </w:r>
    </w:p>
    <w:p w14:paraId="07C1026C" w14:textId="391CC8B5" w:rsidR="00086E78" w:rsidRPr="002C2FF1" w:rsidRDefault="00086E78" w:rsidP="2A44338C">
      <w:pPr>
        <w:rPr>
          <w:sz w:val="24"/>
        </w:rPr>
      </w:pPr>
      <w:r w:rsidRPr="2A44338C">
        <w:rPr>
          <w:b/>
          <w:bCs/>
          <w:sz w:val="24"/>
        </w:rPr>
        <w:t xml:space="preserve">External: </w:t>
      </w:r>
      <w:r w:rsidR="00586F9A">
        <w:rPr>
          <w:sz w:val="24"/>
        </w:rPr>
        <w:t>Inland Revenue Department, External and Internal Auditors, TIASA &amp; TEU (Unions), Payroll software provider &amp; helpdesk, Super Scheme providers, Ministry of Justice (Department of Courts) and other Government Agencies</w:t>
      </w:r>
    </w:p>
    <w:p w14:paraId="1286A4BB" w14:textId="77777777" w:rsidR="00086E78" w:rsidRDefault="00086E78" w:rsidP="2A44338C">
      <w:pPr>
        <w:pStyle w:val="Heading4"/>
        <w:rPr>
          <w:sz w:val="24"/>
        </w:rPr>
      </w:pPr>
      <w:r w:rsidRPr="2A44338C">
        <w:rPr>
          <w:sz w:val="24"/>
        </w:rPr>
        <w:t xml:space="preserve">Resource delegations and responsibilities: </w:t>
      </w:r>
    </w:p>
    <w:p w14:paraId="526A55F3" w14:textId="2F446717" w:rsidR="00086E78" w:rsidRDefault="00086E78" w:rsidP="2A44338C">
      <w:pPr>
        <w:rPr>
          <w:sz w:val="24"/>
        </w:rPr>
      </w:pPr>
      <w:r w:rsidRPr="2A44338C">
        <w:rPr>
          <w:b/>
          <w:bCs/>
          <w:sz w:val="24"/>
        </w:rPr>
        <w:t>Financial:</w:t>
      </w:r>
      <w:r w:rsidRPr="2A44338C">
        <w:rPr>
          <w:sz w:val="24"/>
        </w:rPr>
        <w:t xml:space="preserve"> </w:t>
      </w:r>
      <w:r w:rsidR="00586F9A">
        <w:rPr>
          <w:sz w:val="24"/>
        </w:rPr>
        <w:t>N/A</w:t>
      </w:r>
    </w:p>
    <w:p w14:paraId="0A36D78E" w14:textId="4D3989A4" w:rsidR="001F6647" w:rsidRDefault="00086E78" w:rsidP="2A44338C">
      <w:pPr>
        <w:rPr>
          <w:sz w:val="24"/>
        </w:rPr>
      </w:pPr>
      <w:r w:rsidRPr="2A44338C">
        <w:rPr>
          <w:b/>
          <w:bCs/>
          <w:sz w:val="24"/>
        </w:rPr>
        <w:t>People:</w:t>
      </w:r>
      <w:r w:rsidRPr="2A44338C">
        <w:rPr>
          <w:sz w:val="24"/>
        </w:rPr>
        <w:t xml:space="preserve"> </w:t>
      </w:r>
      <w:r w:rsidR="00586F9A">
        <w:rPr>
          <w:sz w:val="24"/>
        </w:rPr>
        <w:t>N/A</w:t>
      </w:r>
    </w:p>
    <w:sectPr w:rsidR="001F6647" w:rsidSect="00FD1DF9">
      <w:footerReference w:type="default" r:id="rId12"/>
      <w:headerReference w:type="first" r:id="rId13"/>
      <w:footerReference w:type="first" r:id="rId14"/>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A6A5" w14:textId="77777777" w:rsidR="00204F97" w:rsidRDefault="00204F97" w:rsidP="00086E78">
      <w:r>
        <w:separator/>
      </w:r>
    </w:p>
  </w:endnote>
  <w:endnote w:type="continuationSeparator" w:id="0">
    <w:p w14:paraId="097061DC" w14:textId="77777777" w:rsidR="00204F97" w:rsidRDefault="00204F97" w:rsidP="00086E78">
      <w:r>
        <w:continuationSeparator/>
      </w:r>
    </w:p>
  </w:endnote>
  <w:endnote w:type="continuationNotice" w:id="1">
    <w:p w14:paraId="02FC9693" w14:textId="77777777" w:rsidR="00204F97" w:rsidRDefault="00204F97"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altName w:val="Calibri"/>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9E7D" w14:textId="77777777" w:rsidR="00204F97" w:rsidRDefault="00204F97" w:rsidP="00086E78">
      <w:r>
        <w:separator/>
      </w:r>
    </w:p>
  </w:footnote>
  <w:footnote w:type="continuationSeparator" w:id="0">
    <w:p w14:paraId="673F03B0" w14:textId="77777777" w:rsidR="00204F97" w:rsidRDefault="00204F97" w:rsidP="00086E78">
      <w:r>
        <w:continuationSeparator/>
      </w:r>
    </w:p>
  </w:footnote>
  <w:footnote w:type="continuationNotice" w:id="1">
    <w:p w14:paraId="21F4A167" w14:textId="77777777" w:rsidR="00204F97" w:rsidRDefault="00204F97"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A79" w14:textId="1769C5A9" w:rsidR="000D622D" w:rsidRDefault="007A5654" w:rsidP="000D622D">
    <w:pPr>
      <w:pStyle w:val="NormalWeb"/>
      <w:jc w:val="right"/>
    </w:pPr>
    <w:r w:rsidRPr="007A5654">
      <w:t xml:space="preserve"> </w:t>
    </w:r>
    <w:r w:rsidR="000D622D">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B9E"/>
    <w:multiLevelType w:val="hybridMultilevel"/>
    <w:tmpl w:val="6B528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953572"/>
    <w:multiLevelType w:val="hybridMultilevel"/>
    <w:tmpl w:val="D27ED5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86A3760"/>
    <w:multiLevelType w:val="hybridMultilevel"/>
    <w:tmpl w:val="29868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8995837"/>
    <w:multiLevelType w:val="hybridMultilevel"/>
    <w:tmpl w:val="E90C0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F13978"/>
    <w:multiLevelType w:val="hybridMultilevel"/>
    <w:tmpl w:val="D4F0A71E"/>
    <w:lvl w:ilvl="0" w:tplc="CA1AFB54">
      <w:numFmt w:val="bullet"/>
      <w:lvlText w:val=""/>
      <w:lvlJc w:val="left"/>
      <w:pPr>
        <w:ind w:left="467" w:hanging="360"/>
      </w:pPr>
      <w:rPr>
        <w:rFonts w:ascii="Symbol" w:eastAsia="Symbol" w:hAnsi="Symbol" w:cs="Symbol" w:hint="default"/>
        <w:w w:val="99"/>
        <w:sz w:val="20"/>
        <w:szCs w:val="20"/>
        <w:lang w:val="en-NZ" w:eastAsia="en-NZ" w:bidi="en-NZ"/>
      </w:rPr>
    </w:lvl>
    <w:lvl w:ilvl="1" w:tplc="4B78B708">
      <w:numFmt w:val="bullet"/>
      <w:lvlText w:val="•"/>
      <w:lvlJc w:val="left"/>
      <w:pPr>
        <w:ind w:left="922" w:hanging="360"/>
      </w:pPr>
      <w:rPr>
        <w:rFonts w:hint="default"/>
        <w:lang w:val="en-NZ" w:eastAsia="en-NZ" w:bidi="en-NZ"/>
      </w:rPr>
    </w:lvl>
    <w:lvl w:ilvl="2" w:tplc="4E16F23A">
      <w:numFmt w:val="bullet"/>
      <w:lvlText w:val="•"/>
      <w:lvlJc w:val="left"/>
      <w:pPr>
        <w:ind w:left="1385" w:hanging="360"/>
      </w:pPr>
      <w:rPr>
        <w:rFonts w:hint="default"/>
        <w:lang w:val="en-NZ" w:eastAsia="en-NZ" w:bidi="en-NZ"/>
      </w:rPr>
    </w:lvl>
    <w:lvl w:ilvl="3" w:tplc="37A06CB8">
      <w:numFmt w:val="bullet"/>
      <w:lvlText w:val="•"/>
      <w:lvlJc w:val="left"/>
      <w:pPr>
        <w:ind w:left="1848" w:hanging="360"/>
      </w:pPr>
      <w:rPr>
        <w:rFonts w:hint="default"/>
        <w:lang w:val="en-NZ" w:eastAsia="en-NZ" w:bidi="en-NZ"/>
      </w:rPr>
    </w:lvl>
    <w:lvl w:ilvl="4" w:tplc="567436F2">
      <w:numFmt w:val="bullet"/>
      <w:lvlText w:val="•"/>
      <w:lvlJc w:val="left"/>
      <w:pPr>
        <w:ind w:left="2311" w:hanging="360"/>
      </w:pPr>
      <w:rPr>
        <w:rFonts w:hint="default"/>
        <w:lang w:val="en-NZ" w:eastAsia="en-NZ" w:bidi="en-NZ"/>
      </w:rPr>
    </w:lvl>
    <w:lvl w:ilvl="5" w:tplc="2B723B80">
      <w:numFmt w:val="bullet"/>
      <w:lvlText w:val="•"/>
      <w:lvlJc w:val="left"/>
      <w:pPr>
        <w:ind w:left="2774" w:hanging="360"/>
      </w:pPr>
      <w:rPr>
        <w:rFonts w:hint="default"/>
        <w:lang w:val="en-NZ" w:eastAsia="en-NZ" w:bidi="en-NZ"/>
      </w:rPr>
    </w:lvl>
    <w:lvl w:ilvl="6" w:tplc="29309ACA">
      <w:numFmt w:val="bullet"/>
      <w:lvlText w:val="•"/>
      <w:lvlJc w:val="left"/>
      <w:pPr>
        <w:ind w:left="3237" w:hanging="360"/>
      </w:pPr>
      <w:rPr>
        <w:rFonts w:hint="default"/>
        <w:lang w:val="en-NZ" w:eastAsia="en-NZ" w:bidi="en-NZ"/>
      </w:rPr>
    </w:lvl>
    <w:lvl w:ilvl="7" w:tplc="C972D4D8">
      <w:numFmt w:val="bullet"/>
      <w:lvlText w:val="•"/>
      <w:lvlJc w:val="left"/>
      <w:pPr>
        <w:ind w:left="3700" w:hanging="360"/>
      </w:pPr>
      <w:rPr>
        <w:rFonts w:hint="default"/>
        <w:lang w:val="en-NZ" w:eastAsia="en-NZ" w:bidi="en-NZ"/>
      </w:rPr>
    </w:lvl>
    <w:lvl w:ilvl="8" w:tplc="FDD6C49A">
      <w:numFmt w:val="bullet"/>
      <w:lvlText w:val="•"/>
      <w:lvlJc w:val="left"/>
      <w:pPr>
        <w:ind w:left="4163" w:hanging="360"/>
      </w:pPr>
      <w:rPr>
        <w:rFonts w:hint="default"/>
        <w:lang w:val="en-NZ" w:eastAsia="en-NZ" w:bidi="en-NZ"/>
      </w:rPr>
    </w:lvl>
  </w:abstractNum>
  <w:abstractNum w:abstractNumId="8"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65C4B80"/>
    <w:multiLevelType w:val="hybridMultilevel"/>
    <w:tmpl w:val="5BE2571E"/>
    <w:lvl w:ilvl="0" w:tplc="AD6C832C">
      <w:numFmt w:val="bullet"/>
      <w:lvlText w:val=""/>
      <w:lvlJc w:val="left"/>
      <w:pPr>
        <w:ind w:left="609" w:hanging="360"/>
      </w:pPr>
      <w:rPr>
        <w:rFonts w:ascii="Symbol" w:eastAsia="Symbol" w:hAnsi="Symbol" w:cs="Symbol" w:hint="default"/>
        <w:w w:val="99"/>
        <w:sz w:val="20"/>
        <w:szCs w:val="20"/>
        <w:lang w:val="en-NZ" w:eastAsia="en-NZ" w:bidi="en-NZ"/>
      </w:rPr>
    </w:lvl>
    <w:lvl w:ilvl="1" w:tplc="CD98BAC2">
      <w:numFmt w:val="bullet"/>
      <w:lvlText w:val="•"/>
      <w:lvlJc w:val="left"/>
      <w:pPr>
        <w:ind w:left="1018" w:hanging="360"/>
      </w:pPr>
      <w:rPr>
        <w:rFonts w:hint="default"/>
        <w:lang w:val="en-NZ" w:eastAsia="en-NZ" w:bidi="en-NZ"/>
      </w:rPr>
    </w:lvl>
    <w:lvl w:ilvl="2" w:tplc="223A6066">
      <w:numFmt w:val="bullet"/>
      <w:lvlText w:val="•"/>
      <w:lvlJc w:val="left"/>
      <w:pPr>
        <w:ind w:left="1436" w:hanging="360"/>
      </w:pPr>
      <w:rPr>
        <w:rFonts w:hint="default"/>
        <w:lang w:val="en-NZ" w:eastAsia="en-NZ" w:bidi="en-NZ"/>
      </w:rPr>
    </w:lvl>
    <w:lvl w:ilvl="3" w:tplc="B04498C6">
      <w:numFmt w:val="bullet"/>
      <w:lvlText w:val="•"/>
      <w:lvlJc w:val="left"/>
      <w:pPr>
        <w:ind w:left="1854" w:hanging="360"/>
      </w:pPr>
      <w:rPr>
        <w:rFonts w:hint="default"/>
        <w:lang w:val="en-NZ" w:eastAsia="en-NZ" w:bidi="en-NZ"/>
      </w:rPr>
    </w:lvl>
    <w:lvl w:ilvl="4" w:tplc="5AE43752">
      <w:numFmt w:val="bullet"/>
      <w:lvlText w:val="•"/>
      <w:lvlJc w:val="left"/>
      <w:pPr>
        <w:ind w:left="2272" w:hanging="360"/>
      </w:pPr>
      <w:rPr>
        <w:rFonts w:hint="default"/>
        <w:lang w:val="en-NZ" w:eastAsia="en-NZ" w:bidi="en-NZ"/>
      </w:rPr>
    </w:lvl>
    <w:lvl w:ilvl="5" w:tplc="944A4902">
      <w:numFmt w:val="bullet"/>
      <w:lvlText w:val="•"/>
      <w:lvlJc w:val="left"/>
      <w:pPr>
        <w:ind w:left="2691" w:hanging="360"/>
      </w:pPr>
      <w:rPr>
        <w:rFonts w:hint="default"/>
        <w:lang w:val="en-NZ" w:eastAsia="en-NZ" w:bidi="en-NZ"/>
      </w:rPr>
    </w:lvl>
    <w:lvl w:ilvl="6" w:tplc="391078A4">
      <w:numFmt w:val="bullet"/>
      <w:lvlText w:val="•"/>
      <w:lvlJc w:val="left"/>
      <w:pPr>
        <w:ind w:left="3109" w:hanging="360"/>
      </w:pPr>
      <w:rPr>
        <w:rFonts w:hint="default"/>
        <w:lang w:val="en-NZ" w:eastAsia="en-NZ" w:bidi="en-NZ"/>
      </w:rPr>
    </w:lvl>
    <w:lvl w:ilvl="7" w:tplc="9AF42CD4">
      <w:numFmt w:val="bullet"/>
      <w:lvlText w:val="•"/>
      <w:lvlJc w:val="left"/>
      <w:pPr>
        <w:ind w:left="3527" w:hanging="360"/>
      </w:pPr>
      <w:rPr>
        <w:rFonts w:hint="default"/>
        <w:lang w:val="en-NZ" w:eastAsia="en-NZ" w:bidi="en-NZ"/>
      </w:rPr>
    </w:lvl>
    <w:lvl w:ilvl="8" w:tplc="2F1A4E4E">
      <w:numFmt w:val="bullet"/>
      <w:lvlText w:val="•"/>
      <w:lvlJc w:val="left"/>
      <w:pPr>
        <w:ind w:left="3945" w:hanging="360"/>
      </w:pPr>
      <w:rPr>
        <w:rFonts w:hint="default"/>
        <w:lang w:val="en-NZ" w:eastAsia="en-NZ" w:bidi="en-NZ"/>
      </w:rPr>
    </w:lvl>
  </w:abstractNum>
  <w:abstractNum w:abstractNumId="13"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60683"/>
    <w:multiLevelType w:val="hybridMultilevel"/>
    <w:tmpl w:val="FF10D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6" w15:restartNumberingAfterBreak="0">
    <w:nsid w:val="60434620"/>
    <w:multiLevelType w:val="hybridMultilevel"/>
    <w:tmpl w:val="09E86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5606E87"/>
    <w:multiLevelType w:val="hybridMultilevel"/>
    <w:tmpl w:val="ECC4D224"/>
    <w:lvl w:ilvl="0" w:tplc="25967044">
      <w:numFmt w:val="bullet"/>
      <w:lvlText w:val=""/>
      <w:lvlJc w:val="left"/>
      <w:pPr>
        <w:ind w:left="467" w:hanging="360"/>
      </w:pPr>
      <w:rPr>
        <w:rFonts w:ascii="Symbol" w:eastAsia="Symbol" w:hAnsi="Symbol" w:cs="Symbol" w:hint="default"/>
        <w:w w:val="99"/>
        <w:sz w:val="20"/>
        <w:szCs w:val="20"/>
        <w:lang w:val="en-NZ" w:eastAsia="en-NZ" w:bidi="en-NZ"/>
      </w:rPr>
    </w:lvl>
    <w:lvl w:ilvl="1" w:tplc="3C388316">
      <w:numFmt w:val="bullet"/>
      <w:lvlText w:val="•"/>
      <w:lvlJc w:val="left"/>
      <w:pPr>
        <w:ind w:left="922" w:hanging="360"/>
      </w:pPr>
      <w:rPr>
        <w:rFonts w:hint="default"/>
        <w:lang w:val="en-NZ" w:eastAsia="en-NZ" w:bidi="en-NZ"/>
      </w:rPr>
    </w:lvl>
    <w:lvl w:ilvl="2" w:tplc="4D06676C">
      <w:numFmt w:val="bullet"/>
      <w:lvlText w:val="•"/>
      <w:lvlJc w:val="left"/>
      <w:pPr>
        <w:ind w:left="1385" w:hanging="360"/>
      </w:pPr>
      <w:rPr>
        <w:rFonts w:hint="default"/>
        <w:lang w:val="en-NZ" w:eastAsia="en-NZ" w:bidi="en-NZ"/>
      </w:rPr>
    </w:lvl>
    <w:lvl w:ilvl="3" w:tplc="35EADB92">
      <w:numFmt w:val="bullet"/>
      <w:lvlText w:val="•"/>
      <w:lvlJc w:val="left"/>
      <w:pPr>
        <w:ind w:left="1848" w:hanging="360"/>
      </w:pPr>
      <w:rPr>
        <w:rFonts w:hint="default"/>
        <w:lang w:val="en-NZ" w:eastAsia="en-NZ" w:bidi="en-NZ"/>
      </w:rPr>
    </w:lvl>
    <w:lvl w:ilvl="4" w:tplc="0D44283E">
      <w:numFmt w:val="bullet"/>
      <w:lvlText w:val="•"/>
      <w:lvlJc w:val="left"/>
      <w:pPr>
        <w:ind w:left="2311" w:hanging="360"/>
      </w:pPr>
      <w:rPr>
        <w:rFonts w:hint="default"/>
        <w:lang w:val="en-NZ" w:eastAsia="en-NZ" w:bidi="en-NZ"/>
      </w:rPr>
    </w:lvl>
    <w:lvl w:ilvl="5" w:tplc="5808ADD8">
      <w:numFmt w:val="bullet"/>
      <w:lvlText w:val="•"/>
      <w:lvlJc w:val="left"/>
      <w:pPr>
        <w:ind w:left="2774" w:hanging="360"/>
      </w:pPr>
      <w:rPr>
        <w:rFonts w:hint="default"/>
        <w:lang w:val="en-NZ" w:eastAsia="en-NZ" w:bidi="en-NZ"/>
      </w:rPr>
    </w:lvl>
    <w:lvl w:ilvl="6" w:tplc="A69071EC">
      <w:numFmt w:val="bullet"/>
      <w:lvlText w:val="•"/>
      <w:lvlJc w:val="left"/>
      <w:pPr>
        <w:ind w:left="3237" w:hanging="360"/>
      </w:pPr>
      <w:rPr>
        <w:rFonts w:hint="default"/>
        <w:lang w:val="en-NZ" w:eastAsia="en-NZ" w:bidi="en-NZ"/>
      </w:rPr>
    </w:lvl>
    <w:lvl w:ilvl="7" w:tplc="F454F758">
      <w:numFmt w:val="bullet"/>
      <w:lvlText w:val="•"/>
      <w:lvlJc w:val="left"/>
      <w:pPr>
        <w:ind w:left="3700" w:hanging="360"/>
      </w:pPr>
      <w:rPr>
        <w:rFonts w:hint="default"/>
        <w:lang w:val="en-NZ" w:eastAsia="en-NZ" w:bidi="en-NZ"/>
      </w:rPr>
    </w:lvl>
    <w:lvl w:ilvl="8" w:tplc="80968AC0">
      <w:numFmt w:val="bullet"/>
      <w:lvlText w:val="•"/>
      <w:lvlJc w:val="left"/>
      <w:pPr>
        <w:ind w:left="4163" w:hanging="360"/>
      </w:pPr>
      <w:rPr>
        <w:rFonts w:hint="default"/>
        <w:lang w:val="en-NZ" w:eastAsia="en-NZ" w:bidi="en-NZ"/>
      </w:rPr>
    </w:lvl>
  </w:abstractNum>
  <w:abstractNum w:abstractNumId="18" w15:restartNumberingAfterBreak="0">
    <w:nsid w:val="67C82FCD"/>
    <w:multiLevelType w:val="hybridMultilevel"/>
    <w:tmpl w:val="22E2A790"/>
    <w:lvl w:ilvl="0" w:tplc="DA0EDE7C">
      <w:numFmt w:val="bullet"/>
      <w:lvlText w:val=""/>
      <w:lvlJc w:val="left"/>
      <w:pPr>
        <w:ind w:left="467" w:hanging="360"/>
      </w:pPr>
      <w:rPr>
        <w:rFonts w:ascii="Symbol" w:eastAsia="Symbol" w:hAnsi="Symbol" w:cs="Symbol" w:hint="default"/>
        <w:w w:val="99"/>
        <w:sz w:val="20"/>
        <w:szCs w:val="20"/>
        <w:lang w:val="en-NZ" w:eastAsia="en-NZ" w:bidi="en-NZ"/>
      </w:rPr>
    </w:lvl>
    <w:lvl w:ilvl="1" w:tplc="E3A24686">
      <w:numFmt w:val="bullet"/>
      <w:lvlText w:val="•"/>
      <w:lvlJc w:val="left"/>
      <w:pPr>
        <w:ind w:left="892" w:hanging="360"/>
      </w:pPr>
      <w:rPr>
        <w:rFonts w:hint="default"/>
        <w:lang w:val="en-NZ" w:eastAsia="en-NZ" w:bidi="en-NZ"/>
      </w:rPr>
    </w:lvl>
    <w:lvl w:ilvl="2" w:tplc="070EF1CC">
      <w:numFmt w:val="bullet"/>
      <w:lvlText w:val="•"/>
      <w:lvlJc w:val="left"/>
      <w:pPr>
        <w:ind w:left="1324" w:hanging="360"/>
      </w:pPr>
      <w:rPr>
        <w:rFonts w:hint="default"/>
        <w:lang w:val="en-NZ" w:eastAsia="en-NZ" w:bidi="en-NZ"/>
      </w:rPr>
    </w:lvl>
    <w:lvl w:ilvl="3" w:tplc="BB983742">
      <w:numFmt w:val="bullet"/>
      <w:lvlText w:val="•"/>
      <w:lvlJc w:val="left"/>
      <w:pPr>
        <w:ind w:left="1756" w:hanging="360"/>
      </w:pPr>
      <w:rPr>
        <w:rFonts w:hint="default"/>
        <w:lang w:val="en-NZ" w:eastAsia="en-NZ" w:bidi="en-NZ"/>
      </w:rPr>
    </w:lvl>
    <w:lvl w:ilvl="4" w:tplc="3C1C4682">
      <w:numFmt w:val="bullet"/>
      <w:lvlText w:val="•"/>
      <w:lvlJc w:val="left"/>
      <w:pPr>
        <w:ind w:left="2188" w:hanging="360"/>
      </w:pPr>
      <w:rPr>
        <w:rFonts w:hint="default"/>
        <w:lang w:val="en-NZ" w:eastAsia="en-NZ" w:bidi="en-NZ"/>
      </w:rPr>
    </w:lvl>
    <w:lvl w:ilvl="5" w:tplc="6C6C0D28">
      <w:numFmt w:val="bullet"/>
      <w:lvlText w:val="•"/>
      <w:lvlJc w:val="left"/>
      <w:pPr>
        <w:ind w:left="2621" w:hanging="360"/>
      </w:pPr>
      <w:rPr>
        <w:rFonts w:hint="default"/>
        <w:lang w:val="en-NZ" w:eastAsia="en-NZ" w:bidi="en-NZ"/>
      </w:rPr>
    </w:lvl>
    <w:lvl w:ilvl="6" w:tplc="229C2738">
      <w:numFmt w:val="bullet"/>
      <w:lvlText w:val="•"/>
      <w:lvlJc w:val="left"/>
      <w:pPr>
        <w:ind w:left="3053" w:hanging="360"/>
      </w:pPr>
      <w:rPr>
        <w:rFonts w:hint="default"/>
        <w:lang w:val="en-NZ" w:eastAsia="en-NZ" w:bidi="en-NZ"/>
      </w:rPr>
    </w:lvl>
    <w:lvl w:ilvl="7" w:tplc="01F686BA">
      <w:numFmt w:val="bullet"/>
      <w:lvlText w:val="•"/>
      <w:lvlJc w:val="left"/>
      <w:pPr>
        <w:ind w:left="3485" w:hanging="360"/>
      </w:pPr>
      <w:rPr>
        <w:rFonts w:hint="default"/>
        <w:lang w:val="en-NZ" w:eastAsia="en-NZ" w:bidi="en-NZ"/>
      </w:rPr>
    </w:lvl>
    <w:lvl w:ilvl="8" w:tplc="F7A29E3C">
      <w:numFmt w:val="bullet"/>
      <w:lvlText w:val="•"/>
      <w:lvlJc w:val="left"/>
      <w:pPr>
        <w:ind w:left="3917" w:hanging="360"/>
      </w:pPr>
      <w:rPr>
        <w:rFonts w:hint="default"/>
        <w:lang w:val="en-NZ" w:eastAsia="en-NZ" w:bidi="en-NZ"/>
      </w:rPr>
    </w:lvl>
  </w:abstractNum>
  <w:abstractNum w:abstractNumId="19"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0" w15:restartNumberingAfterBreak="0">
    <w:nsid w:val="6EA61463"/>
    <w:multiLevelType w:val="hybridMultilevel"/>
    <w:tmpl w:val="81147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32599980">
    <w:abstractNumId w:val="23"/>
  </w:num>
  <w:num w:numId="2" w16cid:durableId="13964797">
    <w:abstractNumId w:val="19"/>
  </w:num>
  <w:num w:numId="3" w16cid:durableId="20127505">
    <w:abstractNumId w:val="2"/>
  </w:num>
  <w:num w:numId="4" w16cid:durableId="340593426">
    <w:abstractNumId w:val="22"/>
  </w:num>
  <w:num w:numId="5" w16cid:durableId="483661746">
    <w:abstractNumId w:val="8"/>
  </w:num>
  <w:num w:numId="6" w16cid:durableId="1995135072">
    <w:abstractNumId w:val="19"/>
  </w:num>
  <w:num w:numId="7" w16cid:durableId="1294405251">
    <w:abstractNumId w:val="2"/>
  </w:num>
  <w:num w:numId="8" w16cid:durableId="1198809213">
    <w:abstractNumId w:val="10"/>
  </w:num>
  <w:num w:numId="9" w16cid:durableId="1133979925">
    <w:abstractNumId w:val="15"/>
  </w:num>
  <w:num w:numId="10" w16cid:durableId="1017079185">
    <w:abstractNumId w:val="13"/>
  </w:num>
  <w:num w:numId="11" w16cid:durableId="1522741297">
    <w:abstractNumId w:val="5"/>
  </w:num>
  <w:num w:numId="12" w16cid:durableId="364643501">
    <w:abstractNumId w:val="11"/>
  </w:num>
  <w:num w:numId="13" w16cid:durableId="874999652">
    <w:abstractNumId w:val="9"/>
  </w:num>
  <w:num w:numId="14" w16cid:durableId="1335570047">
    <w:abstractNumId w:val="21"/>
  </w:num>
  <w:num w:numId="15" w16cid:durableId="2007896967">
    <w:abstractNumId w:val="1"/>
  </w:num>
  <w:num w:numId="16" w16cid:durableId="1793208104">
    <w:abstractNumId w:val="3"/>
  </w:num>
  <w:num w:numId="17" w16cid:durableId="755857522">
    <w:abstractNumId w:val="17"/>
  </w:num>
  <w:num w:numId="18" w16cid:durableId="781727712">
    <w:abstractNumId w:val="18"/>
  </w:num>
  <w:num w:numId="19" w16cid:durableId="1540777329">
    <w:abstractNumId w:val="7"/>
  </w:num>
  <w:num w:numId="20" w16cid:durableId="1183544443">
    <w:abstractNumId w:val="12"/>
  </w:num>
  <w:num w:numId="21" w16cid:durableId="403184594">
    <w:abstractNumId w:val="20"/>
  </w:num>
  <w:num w:numId="22" w16cid:durableId="1651709223">
    <w:abstractNumId w:val="4"/>
  </w:num>
  <w:num w:numId="23" w16cid:durableId="2060131905">
    <w:abstractNumId w:val="14"/>
  </w:num>
  <w:num w:numId="24" w16cid:durableId="880169759">
    <w:abstractNumId w:val="0"/>
  </w:num>
  <w:num w:numId="25" w16cid:durableId="91359571">
    <w:abstractNumId w:val="16"/>
  </w:num>
  <w:num w:numId="26" w16cid:durableId="630325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04926"/>
    <w:rsid w:val="00026102"/>
    <w:rsid w:val="00032631"/>
    <w:rsid w:val="000406C5"/>
    <w:rsid w:val="00056707"/>
    <w:rsid w:val="00062559"/>
    <w:rsid w:val="0006309E"/>
    <w:rsid w:val="00082C82"/>
    <w:rsid w:val="00086E78"/>
    <w:rsid w:val="00097091"/>
    <w:rsid w:val="000A34FF"/>
    <w:rsid w:val="000A46A1"/>
    <w:rsid w:val="000A5DAC"/>
    <w:rsid w:val="000B62F0"/>
    <w:rsid w:val="000B63A5"/>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2153D"/>
    <w:rsid w:val="001351A7"/>
    <w:rsid w:val="00135E92"/>
    <w:rsid w:val="00135F66"/>
    <w:rsid w:val="00136154"/>
    <w:rsid w:val="001366B1"/>
    <w:rsid w:val="00146D46"/>
    <w:rsid w:val="00150408"/>
    <w:rsid w:val="00164422"/>
    <w:rsid w:val="0016738A"/>
    <w:rsid w:val="00180A31"/>
    <w:rsid w:val="001823BD"/>
    <w:rsid w:val="001846E5"/>
    <w:rsid w:val="00194B32"/>
    <w:rsid w:val="00197128"/>
    <w:rsid w:val="00197181"/>
    <w:rsid w:val="001B14D4"/>
    <w:rsid w:val="001B3804"/>
    <w:rsid w:val="001B6A63"/>
    <w:rsid w:val="001C1828"/>
    <w:rsid w:val="001D2E56"/>
    <w:rsid w:val="001F6647"/>
    <w:rsid w:val="002005DC"/>
    <w:rsid w:val="00204F97"/>
    <w:rsid w:val="002108FF"/>
    <w:rsid w:val="00213107"/>
    <w:rsid w:val="0021576B"/>
    <w:rsid w:val="00230321"/>
    <w:rsid w:val="002317D1"/>
    <w:rsid w:val="0024499F"/>
    <w:rsid w:val="00251BED"/>
    <w:rsid w:val="0025783F"/>
    <w:rsid w:val="00264DC6"/>
    <w:rsid w:val="002820E4"/>
    <w:rsid w:val="00283F02"/>
    <w:rsid w:val="002B5A3F"/>
    <w:rsid w:val="002B77E7"/>
    <w:rsid w:val="002C3F25"/>
    <w:rsid w:val="002C581A"/>
    <w:rsid w:val="002C7754"/>
    <w:rsid w:val="002D43F1"/>
    <w:rsid w:val="002E01F2"/>
    <w:rsid w:val="002E21D8"/>
    <w:rsid w:val="002E2F51"/>
    <w:rsid w:val="002E6E9B"/>
    <w:rsid w:val="002E781A"/>
    <w:rsid w:val="002F01B4"/>
    <w:rsid w:val="002F27DE"/>
    <w:rsid w:val="00306A7B"/>
    <w:rsid w:val="0031438B"/>
    <w:rsid w:val="0031650A"/>
    <w:rsid w:val="0032313B"/>
    <w:rsid w:val="00325AAC"/>
    <w:rsid w:val="0033091A"/>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175C9"/>
    <w:rsid w:val="00422897"/>
    <w:rsid w:val="00423526"/>
    <w:rsid w:val="00432BD8"/>
    <w:rsid w:val="004406A3"/>
    <w:rsid w:val="0044120D"/>
    <w:rsid w:val="00452747"/>
    <w:rsid w:val="00456AE6"/>
    <w:rsid w:val="004654A5"/>
    <w:rsid w:val="004654C6"/>
    <w:rsid w:val="00471F94"/>
    <w:rsid w:val="00474EA2"/>
    <w:rsid w:val="00485F57"/>
    <w:rsid w:val="00491D30"/>
    <w:rsid w:val="004938C4"/>
    <w:rsid w:val="00497447"/>
    <w:rsid w:val="004C352A"/>
    <w:rsid w:val="004D5BBC"/>
    <w:rsid w:val="004E434A"/>
    <w:rsid w:val="004E49B2"/>
    <w:rsid w:val="004F4E51"/>
    <w:rsid w:val="004F5B52"/>
    <w:rsid w:val="00501DBF"/>
    <w:rsid w:val="00502F22"/>
    <w:rsid w:val="00503A0E"/>
    <w:rsid w:val="005078BA"/>
    <w:rsid w:val="00540513"/>
    <w:rsid w:val="00545AD1"/>
    <w:rsid w:val="005539B1"/>
    <w:rsid w:val="00554EFA"/>
    <w:rsid w:val="005765C7"/>
    <w:rsid w:val="00586F9A"/>
    <w:rsid w:val="005917BF"/>
    <w:rsid w:val="005B146F"/>
    <w:rsid w:val="005B15B2"/>
    <w:rsid w:val="005C2844"/>
    <w:rsid w:val="005C686C"/>
    <w:rsid w:val="005D5AFC"/>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7EC3"/>
    <w:rsid w:val="00684C1E"/>
    <w:rsid w:val="006853C5"/>
    <w:rsid w:val="00690065"/>
    <w:rsid w:val="00692CD9"/>
    <w:rsid w:val="006A2CEC"/>
    <w:rsid w:val="006A7B65"/>
    <w:rsid w:val="006B32BE"/>
    <w:rsid w:val="006B7525"/>
    <w:rsid w:val="006C01FA"/>
    <w:rsid w:val="006D1339"/>
    <w:rsid w:val="006D5C9C"/>
    <w:rsid w:val="006F51B3"/>
    <w:rsid w:val="00704483"/>
    <w:rsid w:val="00710760"/>
    <w:rsid w:val="00712218"/>
    <w:rsid w:val="0071617B"/>
    <w:rsid w:val="00717AD5"/>
    <w:rsid w:val="007203E4"/>
    <w:rsid w:val="00726D31"/>
    <w:rsid w:val="00730EBB"/>
    <w:rsid w:val="00734C26"/>
    <w:rsid w:val="00740A83"/>
    <w:rsid w:val="0074251A"/>
    <w:rsid w:val="00742EF5"/>
    <w:rsid w:val="0074575A"/>
    <w:rsid w:val="00750C9C"/>
    <w:rsid w:val="00756579"/>
    <w:rsid w:val="007702F7"/>
    <w:rsid w:val="00775672"/>
    <w:rsid w:val="007762C1"/>
    <w:rsid w:val="00777694"/>
    <w:rsid w:val="00781077"/>
    <w:rsid w:val="0078581C"/>
    <w:rsid w:val="007A2B7A"/>
    <w:rsid w:val="007A35A9"/>
    <w:rsid w:val="007A5654"/>
    <w:rsid w:val="007B21C5"/>
    <w:rsid w:val="007B29DA"/>
    <w:rsid w:val="007C03A1"/>
    <w:rsid w:val="007C07D1"/>
    <w:rsid w:val="007C6027"/>
    <w:rsid w:val="007C6BF0"/>
    <w:rsid w:val="007D1821"/>
    <w:rsid w:val="007D37B1"/>
    <w:rsid w:val="007E0D4E"/>
    <w:rsid w:val="007E50F6"/>
    <w:rsid w:val="007E7E9E"/>
    <w:rsid w:val="007F33E9"/>
    <w:rsid w:val="007F3BF9"/>
    <w:rsid w:val="008009B7"/>
    <w:rsid w:val="008064A3"/>
    <w:rsid w:val="008105BF"/>
    <w:rsid w:val="00811397"/>
    <w:rsid w:val="00811781"/>
    <w:rsid w:val="008117FC"/>
    <w:rsid w:val="008162E9"/>
    <w:rsid w:val="00820C9A"/>
    <w:rsid w:val="00825C38"/>
    <w:rsid w:val="008278EB"/>
    <w:rsid w:val="00831299"/>
    <w:rsid w:val="00837822"/>
    <w:rsid w:val="00861A35"/>
    <w:rsid w:val="00875E19"/>
    <w:rsid w:val="00876FF3"/>
    <w:rsid w:val="00877859"/>
    <w:rsid w:val="008827D9"/>
    <w:rsid w:val="00885DFF"/>
    <w:rsid w:val="008B3130"/>
    <w:rsid w:val="008C3363"/>
    <w:rsid w:val="008C51D3"/>
    <w:rsid w:val="008D23E4"/>
    <w:rsid w:val="008E30E6"/>
    <w:rsid w:val="008F42BF"/>
    <w:rsid w:val="008F7FF0"/>
    <w:rsid w:val="009037D6"/>
    <w:rsid w:val="00904611"/>
    <w:rsid w:val="00907CAD"/>
    <w:rsid w:val="00916556"/>
    <w:rsid w:val="0091782F"/>
    <w:rsid w:val="0092031F"/>
    <w:rsid w:val="00921316"/>
    <w:rsid w:val="00921BA7"/>
    <w:rsid w:val="00930869"/>
    <w:rsid w:val="009321FD"/>
    <w:rsid w:val="00952DF1"/>
    <w:rsid w:val="00954A38"/>
    <w:rsid w:val="009570EB"/>
    <w:rsid w:val="009665AA"/>
    <w:rsid w:val="00972E39"/>
    <w:rsid w:val="00973F86"/>
    <w:rsid w:val="00975AC1"/>
    <w:rsid w:val="00984025"/>
    <w:rsid w:val="00984BF0"/>
    <w:rsid w:val="0098575B"/>
    <w:rsid w:val="009B4EA8"/>
    <w:rsid w:val="009C003A"/>
    <w:rsid w:val="009C01EE"/>
    <w:rsid w:val="009C1A12"/>
    <w:rsid w:val="009C370D"/>
    <w:rsid w:val="009C45D7"/>
    <w:rsid w:val="009E4885"/>
    <w:rsid w:val="009F5CBB"/>
    <w:rsid w:val="00A02137"/>
    <w:rsid w:val="00A0720B"/>
    <w:rsid w:val="00A23D69"/>
    <w:rsid w:val="00A24754"/>
    <w:rsid w:val="00A24E20"/>
    <w:rsid w:val="00A26D57"/>
    <w:rsid w:val="00A3552F"/>
    <w:rsid w:val="00A36453"/>
    <w:rsid w:val="00A37B8E"/>
    <w:rsid w:val="00A41FF8"/>
    <w:rsid w:val="00A4270E"/>
    <w:rsid w:val="00A51A6E"/>
    <w:rsid w:val="00A51C39"/>
    <w:rsid w:val="00A52CDC"/>
    <w:rsid w:val="00A6083C"/>
    <w:rsid w:val="00A7541D"/>
    <w:rsid w:val="00A759FD"/>
    <w:rsid w:val="00A7620F"/>
    <w:rsid w:val="00A855C6"/>
    <w:rsid w:val="00A85A98"/>
    <w:rsid w:val="00A917B9"/>
    <w:rsid w:val="00A95B75"/>
    <w:rsid w:val="00AA627E"/>
    <w:rsid w:val="00AA6372"/>
    <w:rsid w:val="00AB2DB2"/>
    <w:rsid w:val="00AC60EF"/>
    <w:rsid w:val="00AC704F"/>
    <w:rsid w:val="00AD45A8"/>
    <w:rsid w:val="00AD47B2"/>
    <w:rsid w:val="00AF536A"/>
    <w:rsid w:val="00B01470"/>
    <w:rsid w:val="00B02537"/>
    <w:rsid w:val="00B043F3"/>
    <w:rsid w:val="00B10745"/>
    <w:rsid w:val="00B11A88"/>
    <w:rsid w:val="00B17F2C"/>
    <w:rsid w:val="00B2761C"/>
    <w:rsid w:val="00B312CF"/>
    <w:rsid w:val="00B422BE"/>
    <w:rsid w:val="00B45CC6"/>
    <w:rsid w:val="00B5040C"/>
    <w:rsid w:val="00B640BB"/>
    <w:rsid w:val="00B64832"/>
    <w:rsid w:val="00B65FF7"/>
    <w:rsid w:val="00B722FD"/>
    <w:rsid w:val="00B92A3D"/>
    <w:rsid w:val="00B9482F"/>
    <w:rsid w:val="00B94F9A"/>
    <w:rsid w:val="00BA2041"/>
    <w:rsid w:val="00BA3920"/>
    <w:rsid w:val="00BC4F8F"/>
    <w:rsid w:val="00BC70A6"/>
    <w:rsid w:val="00BD07D6"/>
    <w:rsid w:val="00BD2AD8"/>
    <w:rsid w:val="00BD4741"/>
    <w:rsid w:val="00BD6DB4"/>
    <w:rsid w:val="00BE42CA"/>
    <w:rsid w:val="00BF56DE"/>
    <w:rsid w:val="00BF59D2"/>
    <w:rsid w:val="00C00B76"/>
    <w:rsid w:val="00C04109"/>
    <w:rsid w:val="00C073FF"/>
    <w:rsid w:val="00C111B9"/>
    <w:rsid w:val="00C126E4"/>
    <w:rsid w:val="00C157C0"/>
    <w:rsid w:val="00C2659D"/>
    <w:rsid w:val="00C41AF9"/>
    <w:rsid w:val="00C43239"/>
    <w:rsid w:val="00C479AE"/>
    <w:rsid w:val="00C62649"/>
    <w:rsid w:val="00C62DB5"/>
    <w:rsid w:val="00C77CB8"/>
    <w:rsid w:val="00C86E33"/>
    <w:rsid w:val="00C9185F"/>
    <w:rsid w:val="00C973F1"/>
    <w:rsid w:val="00CA177B"/>
    <w:rsid w:val="00CA478B"/>
    <w:rsid w:val="00CB03B2"/>
    <w:rsid w:val="00CB0E80"/>
    <w:rsid w:val="00CB1B8A"/>
    <w:rsid w:val="00CB37C4"/>
    <w:rsid w:val="00CB4AF4"/>
    <w:rsid w:val="00CB5340"/>
    <w:rsid w:val="00CC27DD"/>
    <w:rsid w:val="00CC7BE4"/>
    <w:rsid w:val="00CD2DF4"/>
    <w:rsid w:val="00CD7174"/>
    <w:rsid w:val="00CE1F4B"/>
    <w:rsid w:val="00CE2677"/>
    <w:rsid w:val="00CE7679"/>
    <w:rsid w:val="00CF2E56"/>
    <w:rsid w:val="00CF3D68"/>
    <w:rsid w:val="00CF7713"/>
    <w:rsid w:val="00D16C86"/>
    <w:rsid w:val="00D20E2D"/>
    <w:rsid w:val="00D60CF2"/>
    <w:rsid w:val="00D62E43"/>
    <w:rsid w:val="00D730CD"/>
    <w:rsid w:val="00D763C2"/>
    <w:rsid w:val="00D92994"/>
    <w:rsid w:val="00D96616"/>
    <w:rsid w:val="00DA1B97"/>
    <w:rsid w:val="00DB043C"/>
    <w:rsid w:val="00DB5133"/>
    <w:rsid w:val="00DB67B4"/>
    <w:rsid w:val="00DB7C8E"/>
    <w:rsid w:val="00DC2BA8"/>
    <w:rsid w:val="00DC3AD6"/>
    <w:rsid w:val="00DC64D9"/>
    <w:rsid w:val="00DE28FC"/>
    <w:rsid w:val="00DF07C4"/>
    <w:rsid w:val="00DF2AAD"/>
    <w:rsid w:val="00DF3201"/>
    <w:rsid w:val="00E00AA5"/>
    <w:rsid w:val="00E04375"/>
    <w:rsid w:val="00E06B76"/>
    <w:rsid w:val="00E071AC"/>
    <w:rsid w:val="00E156B4"/>
    <w:rsid w:val="00E161F6"/>
    <w:rsid w:val="00E17006"/>
    <w:rsid w:val="00E50F31"/>
    <w:rsid w:val="00E51237"/>
    <w:rsid w:val="00E53E63"/>
    <w:rsid w:val="00E56008"/>
    <w:rsid w:val="00E677DE"/>
    <w:rsid w:val="00E70E03"/>
    <w:rsid w:val="00E7356B"/>
    <w:rsid w:val="00E916E0"/>
    <w:rsid w:val="00E97428"/>
    <w:rsid w:val="00E97745"/>
    <w:rsid w:val="00EA7FE6"/>
    <w:rsid w:val="00EB08BA"/>
    <w:rsid w:val="00ED208C"/>
    <w:rsid w:val="00EE36B8"/>
    <w:rsid w:val="00EE590A"/>
    <w:rsid w:val="00EF0B0D"/>
    <w:rsid w:val="00F13846"/>
    <w:rsid w:val="00F141CD"/>
    <w:rsid w:val="00F204E8"/>
    <w:rsid w:val="00F26C73"/>
    <w:rsid w:val="00F3196B"/>
    <w:rsid w:val="00F51168"/>
    <w:rsid w:val="00F52AE4"/>
    <w:rsid w:val="00F63AC5"/>
    <w:rsid w:val="00F83C9C"/>
    <w:rsid w:val="00F8529A"/>
    <w:rsid w:val="00F85D39"/>
    <w:rsid w:val="00F87DCE"/>
    <w:rsid w:val="00FC43F0"/>
    <w:rsid w:val="00FC7CFE"/>
    <w:rsid w:val="00FD1DF9"/>
    <w:rsid w:val="00FD2945"/>
    <w:rsid w:val="00FD4243"/>
    <w:rsid w:val="00FD4380"/>
    <w:rsid w:val="00FD7C6D"/>
    <w:rsid w:val="00FF40D6"/>
    <w:rsid w:val="00FF4327"/>
    <w:rsid w:val="10B4C7A9"/>
    <w:rsid w:val="17C28FD2"/>
    <w:rsid w:val="216281AC"/>
    <w:rsid w:val="22FE520D"/>
    <w:rsid w:val="249A226E"/>
    <w:rsid w:val="2A44338C"/>
    <w:rsid w:val="3C6A832C"/>
    <w:rsid w:val="4D35D523"/>
    <w:rsid w:val="5289AA94"/>
    <w:rsid w:val="57304BB1"/>
    <w:rsid w:val="60B7E1F5"/>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 w:type="paragraph" w:customStyle="1" w:styleId="TableParagraph">
    <w:name w:val="Table Paragraph"/>
    <w:basedOn w:val="Normal"/>
    <w:uiPriority w:val="1"/>
    <w:qFormat/>
    <w:rsid w:val="00586F9A"/>
    <w:pPr>
      <w:widowControl w:val="0"/>
      <w:autoSpaceDE w:val="0"/>
      <w:autoSpaceDN w:val="0"/>
      <w:spacing w:after="0" w:line="240" w:lineRule="auto"/>
      <w:ind w:left="107"/>
    </w:pPr>
    <w:rPr>
      <w:rFonts w:ascii="Calibri" w:eastAsia="Calibri" w:hAnsi="Calibri" w:cs="Calibri"/>
      <w:szCs w:val="22"/>
      <w:lang w:eastAsia="en-NZ" w:bidi="en-NZ"/>
    </w:rPr>
  </w:style>
  <w:style w:type="paragraph" w:styleId="BodyText">
    <w:name w:val="Body Text"/>
    <w:basedOn w:val="Normal"/>
    <w:link w:val="BodyTextChar"/>
    <w:uiPriority w:val="1"/>
    <w:qFormat/>
    <w:rsid w:val="00586F9A"/>
    <w:pPr>
      <w:widowControl w:val="0"/>
      <w:autoSpaceDE w:val="0"/>
      <w:autoSpaceDN w:val="0"/>
      <w:spacing w:after="0" w:line="240" w:lineRule="auto"/>
    </w:pPr>
    <w:rPr>
      <w:rFonts w:ascii="Calibri" w:eastAsia="Calibri" w:hAnsi="Calibri" w:cs="Calibri"/>
      <w:sz w:val="20"/>
      <w:szCs w:val="20"/>
      <w:lang w:eastAsia="en-NZ" w:bidi="en-NZ"/>
    </w:rPr>
  </w:style>
  <w:style w:type="character" w:customStyle="1" w:styleId="BodyTextChar">
    <w:name w:val="Body Text Char"/>
    <w:basedOn w:val="DefaultParagraphFont"/>
    <w:link w:val="BodyText"/>
    <w:uiPriority w:val="1"/>
    <w:rsid w:val="00586F9A"/>
    <w:rPr>
      <w:rFonts w:ascii="Calibri" w:eastAsia="Calibri" w:hAnsi="Calibri" w:cs="Calibri"/>
      <w:sz w:val="20"/>
      <w:szCs w:val="20"/>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F5BB8E0AF2B43A4BD8156B7BDA77F" ma:contentTypeVersion="18" ma:contentTypeDescription="Create a new document." ma:contentTypeScope="" ma:versionID="b3c719a3b33ced303e67c8cb9ad97080">
  <xsd:schema xmlns:xsd="http://www.w3.org/2001/XMLSchema" xmlns:xs="http://www.w3.org/2001/XMLSchema" xmlns:p="http://schemas.microsoft.com/office/2006/metadata/properties" xmlns:ns2="4870d389-6281-4ad7-81f3-4c92fb0aeb8e" xmlns:ns3="fc47ae62-18d4-4d22-99ee-c5be24cd09a0" targetNamespace="http://schemas.microsoft.com/office/2006/metadata/properties" ma:root="true" ma:fieldsID="c9ec97b494effcef8e37820e405c4027" ns2:_="" ns3:_="">
    <xsd:import namespace="4870d389-6281-4ad7-81f3-4c92fb0aeb8e"/>
    <xsd:import namespace="fc47ae62-18d4-4d22-99ee-c5be24cd09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0d389-6281-4ad7-81f3-4c92fb0ae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e6c23-6065-4a23-ab93-95ba9da06d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7ae62-18d4-4d22-99ee-c5be24cd09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bfdf16-d647-474c-98a7-f9a8c9f60977}" ma:internalName="TaxCatchAll" ma:showField="CatchAllData" ma:web="fc47ae62-18d4-4d22-99ee-c5be24cd09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47ae62-18d4-4d22-99ee-c5be24cd09a0">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4870d389-6281-4ad7-81f3-4c92fb0aeb8e">
      <Terms xmlns="http://schemas.microsoft.com/office/infopath/2007/PartnerControls"/>
    </lcf76f155ced4ddcb4097134ff3c332f>
    <TaxCatchAll xmlns="fc47ae62-18d4-4d22-99ee-c5be24cd09a0" xsi:nil="true"/>
  </documentManagement>
</p:properties>
</file>

<file path=customXml/itemProps1.xml><?xml version="1.0" encoding="utf-8"?>
<ds:datastoreItem xmlns:ds="http://schemas.openxmlformats.org/officeDocument/2006/customXml" ds:itemID="{B200B8E0-63ED-4195-89EC-01C305424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0d389-6281-4ad7-81f3-4c92fb0aeb8e"/>
    <ds:schemaRef ds:uri="fc47ae62-18d4-4d22-99ee-c5be24cd0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customXml/itemProps3.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4.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fc47ae62-18d4-4d22-99ee-c5be24cd09a0"/>
    <ds:schemaRef ds:uri="4870d389-6281-4ad7-81f3-4c92fb0aeb8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Desiree Edwards</cp:lastModifiedBy>
  <cp:revision>4</cp:revision>
  <dcterms:created xsi:type="dcterms:W3CDTF">2025-07-07T01:42:00Z</dcterms:created>
  <dcterms:modified xsi:type="dcterms:W3CDTF">2025-07-08T02:45:00Z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0x010100D65F5BB8E0AF2B43A4BD8156B7BDA77F</vt:lpwstr>
  </property>
  <property fmtid="{D5CDD505-2E9C-101B-9397-08002B2CF9AE}" pid="3" name="MediaServiceImageTags">
    <vt:lpwstr/>
  </property>
</Properties>
</file>